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1990" w14:textId="77777777" w:rsidR="00FC6972" w:rsidRPr="009630D4" w:rsidRDefault="00B63479" w:rsidP="00B63479">
      <w:pPr>
        <w:spacing w:line="221" w:lineRule="auto"/>
        <w:jc w:val="center"/>
        <w:rPr>
          <w:rFonts w:cs="Arial"/>
          <w:b/>
          <w:i/>
          <w:sz w:val="40"/>
          <w:szCs w:val="40"/>
          <w:lang w:val="en-GB"/>
        </w:rPr>
      </w:pPr>
      <w:bookmarkStart w:id="0" w:name="_Hlk105582857"/>
      <w:r w:rsidRPr="009630D4">
        <w:rPr>
          <w:rFonts w:cs="Arial"/>
          <w:b/>
          <w:i/>
          <w:sz w:val="40"/>
          <w:szCs w:val="40"/>
          <w:lang w:val="en-GB"/>
        </w:rPr>
        <w:t>High Wycombe Charter Trustees</w:t>
      </w:r>
    </w:p>
    <w:p w14:paraId="75189428" w14:textId="0A5DB7CE" w:rsidR="00B63479" w:rsidRPr="00CE2221" w:rsidRDefault="00B63479" w:rsidP="00B63479">
      <w:pPr>
        <w:spacing w:line="221" w:lineRule="auto"/>
        <w:jc w:val="center"/>
        <w:rPr>
          <w:rFonts w:cs="Arial"/>
          <w:b/>
          <w:i/>
          <w:sz w:val="28"/>
          <w:szCs w:val="28"/>
          <w:lang w:val="en-GB"/>
        </w:rPr>
      </w:pPr>
      <w:r w:rsidRPr="00CE2221">
        <w:rPr>
          <w:rFonts w:cs="Arial"/>
          <w:b/>
          <w:i/>
          <w:sz w:val="28"/>
          <w:szCs w:val="28"/>
          <w:lang w:val="en-GB"/>
        </w:rPr>
        <w:t xml:space="preserve">Mayor’s Parlour, </w:t>
      </w:r>
      <w:r w:rsidR="004D2ACD">
        <w:rPr>
          <w:rFonts w:cs="Arial"/>
          <w:b/>
          <w:i/>
          <w:sz w:val="28"/>
          <w:szCs w:val="28"/>
          <w:lang w:val="en-GB"/>
        </w:rPr>
        <w:t>Wycombe Area Office</w:t>
      </w:r>
      <w:r w:rsidRPr="00CE2221">
        <w:rPr>
          <w:rFonts w:cs="Arial"/>
          <w:b/>
          <w:i/>
          <w:sz w:val="28"/>
          <w:szCs w:val="28"/>
          <w:lang w:val="en-GB"/>
        </w:rPr>
        <w:t>, High Wycombe HP11 1BB</w:t>
      </w:r>
    </w:p>
    <w:p w14:paraId="4AF8C3A2" w14:textId="4A98CB90" w:rsidR="00B63479" w:rsidRPr="009630D4" w:rsidRDefault="00B63479" w:rsidP="00B63479">
      <w:pPr>
        <w:spacing w:line="221" w:lineRule="auto"/>
        <w:jc w:val="center"/>
        <w:rPr>
          <w:rFonts w:cs="Arial"/>
          <w:i/>
          <w:szCs w:val="24"/>
          <w:lang w:val="en-GB"/>
        </w:rPr>
      </w:pPr>
    </w:p>
    <w:p w14:paraId="4475F67E" w14:textId="77777777" w:rsidR="00B63479" w:rsidRPr="009630D4" w:rsidRDefault="00B63479" w:rsidP="00B63479">
      <w:pPr>
        <w:spacing w:line="221" w:lineRule="auto"/>
        <w:jc w:val="center"/>
        <w:rPr>
          <w:rFonts w:cs="Arial"/>
          <w:sz w:val="22"/>
          <w:szCs w:val="22"/>
          <w:lang w:val="en-GB"/>
        </w:rPr>
      </w:pPr>
    </w:p>
    <w:p w14:paraId="7C7E150A" w14:textId="77777777" w:rsidR="00812245" w:rsidRPr="009630D4" w:rsidRDefault="00812245" w:rsidP="00812245">
      <w:pPr>
        <w:rPr>
          <w:rFonts w:cs="Arial"/>
          <w:b/>
          <w:i/>
          <w:sz w:val="20"/>
        </w:rPr>
      </w:pP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="00DB0551"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="00B63479" w:rsidRPr="009630D4">
        <w:rPr>
          <w:rFonts w:cs="Arial"/>
          <w:b/>
          <w:i/>
          <w:sz w:val="20"/>
        </w:rPr>
        <w:tab/>
      </w:r>
      <w:r w:rsidR="00B63479" w:rsidRPr="009630D4">
        <w:rPr>
          <w:rFonts w:cs="Arial"/>
          <w:b/>
          <w:i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588"/>
        <w:gridCol w:w="257"/>
        <w:gridCol w:w="4235"/>
      </w:tblGrid>
      <w:tr w:rsidR="00597781" w:rsidRPr="009630D4" w14:paraId="418D5656" w14:textId="77777777" w:rsidTr="00976BEB">
        <w:tc>
          <w:tcPr>
            <w:tcW w:w="1948" w:type="dxa"/>
          </w:tcPr>
          <w:p w14:paraId="0BFA1599" w14:textId="752E5F3F" w:rsidR="00812245" w:rsidRPr="009630D4" w:rsidRDefault="00812245" w:rsidP="0061607D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</w:t>
            </w:r>
            <w:r w:rsidR="00446B04" w:rsidRPr="009630D4">
              <w:rPr>
                <w:rFonts w:cs="Arial"/>
                <w:b/>
                <w:i/>
                <w:sz w:val="20"/>
              </w:rPr>
              <w:t>or 20</w:t>
            </w:r>
            <w:r w:rsidR="004D2ACD">
              <w:rPr>
                <w:rFonts w:cs="Arial"/>
                <w:b/>
                <w:i/>
                <w:sz w:val="20"/>
              </w:rPr>
              <w:t>2</w:t>
            </w:r>
            <w:r w:rsidR="00C23D93">
              <w:rPr>
                <w:rFonts w:cs="Arial"/>
                <w:b/>
                <w:i/>
                <w:sz w:val="20"/>
              </w:rPr>
              <w:t>2-23</w:t>
            </w:r>
          </w:p>
        </w:tc>
        <w:tc>
          <w:tcPr>
            <w:tcW w:w="2588" w:type="dxa"/>
          </w:tcPr>
          <w:p w14:paraId="141B56E4" w14:textId="04FA263B" w:rsidR="00812245" w:rsidRPr="009630D4" w:rsidRDefault="00812245" w:rsidP="007408E8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Cllr</w:t>
            </w:r>
            <w:r w:rsidR="00423E52" w:rsidRPr="009630D4">
              <w:rPr>
                <w:rFonts w:cs="Arial"/>
                <w:b/>
                <w:i/>
                <w:sz w:val="20"/>
              </w:rPr>
              <w:t>.</w:t>
            </w:r>
            <w:r w:rsidRPr="009630D4">
              <w:rPr>
                <w:rFonts w:cs="Arial"/>
                <w:b/>
                <w:i/>
                <w:sz w:val="20"/>
              </w:rPr>
              <w:t xml:space="preserve"> </w:t>
            </w:r>
            <w:r w:rsidR="004D2ACD">
              <w:rPr>
                <w:rFonts w:cs="Arial"/>
                <w:b/>
                <w:i/>
                <w:sz w:val="20"/>
              </w:rPr>
              <w:t>A</w:t>
            </w:r>
            <w:r w:rsidR="002E1C35">
              <w:rPr>
                <w:rFonts w:cs="Arial"/>
                <w:b/>
                <w:i/>
                <w:sz w:val="20"/>
              </w:rPr>
              <w:t>rif Hussain</w:t>
            </w:r>
          </w:p>
        </w:tc>
        <w:tc>
          <w:tcPr>
            <w:tcW w:w="257" w:type="dxa"/>
          </w:tcPr>
          <w:p w14:paraId="77E1272A" w14:textId="77777777" w:rsidR="00812245" w:rsidRPr="009630D4" w:rsidRDefault="00812245" w:rsidP="00812245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4F715E08" w14:textId="77777777" w:rsidR="00976BEB" w:rsidRDefault="00597781">
            <w:pPr>
              <w:spacing w:line="221" w:lineRule="auto"/>
              <w:rPr>
                <w:rFonts w:cs="Arial"/>
                <w:b/>
                <w:i/>
                <w:sz w:val="20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</w:p>
          <w:p w14:paraId="13A87B42" w14:textId="42EEA4DC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mayor@</w:t>
            </w:r>
            <w:r w:rsidR="00CE2221">
              <w:rPr>
                <w:rFonts w:cs="Arial"/>
                <w:b/>
                <w:i/>
                <w:sz w:val="20"/>
              </w:rPr>
              <w:t>buckinghamshire</w:t>
            </w:r>
            <w:r w:rsidRPr="009630D4">
              <w:rPr>
                <w:rFonts w:cs="Arial"/>
                <w:b/>
                <w:i/>
                <w:sz w:val="20"/>
              </w:rPr>
              <w:t>.gov.uk</w:t>
            </w:r>
          </w:p>
        </w:tc>
      </w:tr>
      <w:tr w:rsidR="00597781" w:rsidRPr="009630D4" w14:paraId="186AC690" w14:textId="77777777" w:rsidTr="00976BEB">
        <w:tc>
          <w:tcPr>
            <w:tcW w:w="1948" w:type="dxa"/>
          </w:tcPr>
          <w:p w14:paraId="66360665" w14:textId="77777777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Town Clerk &amp; Treasurer:</w:t>
            </w:r>
          </w:p>
        </w:tc>
        <w:tc>
          <w:tcPr>
            <w:tcW w:w="2588" w:type="dxa"/>
          </w:tcPr>
          <w:p w14:paraId="41A032C6" w14:textId="1D2A3B3B" w:rsidR="00812245" w:rsidRPr="009630D4" w:rsidRDefault="00117717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i/>
                <w:sz w:val="20"/>
              </w:rPr>
              <w:t>Mr</w:t>
            </w:r>
            <w:proofErr w:type="spellEnd"/>
            <w:r>
              <w:rPr>
                <w:rFonts w:cs="Arial"/>
                <w:b/>
                <w:i/>
                <w:sz w:val="20"/>
              </w:rPr>
              <w:t xml:space="preserve"> </w:t>
            </w:r>
            <w:r w:rsidR="005F15E5" w:rsidRPr="009630D4">
              <w:rPr>
                <w:rFonts w:cs="Arial"/>
                <w:b/>
                <w:i/>
                <w:sz w:val="20"/>
              </w:rPr>
              <w:t>Joe Bradshaw MVO</w:t>
            </w:r>
          </w:p>
        </w:tc>
        <w:tc>
          <w:tcPr>
            <w:tcW w:w="257" w:type="dxa"/>
          </w:tcPr>
          <w:p w14:paraId="39C8A6DA" w14:textId="77777777" w:rsidR="00812245" w:rsidRPr="009630D4" w:rsidRDefault="00812245" w:rsidP="00812245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61B5D9A0" w14:textId="438DF1C1" w:rsidR="00812245" w:rsidRPr="009630D4" w:rsidRDefault="00597781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  <w:r w:rsidR="00976BEB">
              <w:rPr>
                <w:rFonts w:cs="Arial"/>
                <w:b/>
                <w:i/>
                <w:sz w:val="20"/>
              </w:rPr>
              <w:t>Joe.Bradshaw1@buckinghamshire.gov.uk</w:t>
            </w:r>
          </w:p>
        </w:tc>
      </w:tr>
      <w:tr w:rsidR="00597781" w:rsidRPr="009630D4" w14:paraId="10DB01B8" w14:textId="77777777" w:rsidTr="00976BEB">
        <w:tc>
          <w:tcPr>
            <w:tcW w:w="1948" w:type="dxa"/>
          </w:tcPr>
          <w:p w14:paraId="53504A51" w14:textId="77777777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Mayor's Secretary:</w:t>
            </w:r>
          </w:p>
        </w:tc>
        <w:tc>
          <w:tcPr>
            <w:tcW w:w="2588" w:type="dxa"/>
          </w:tcPr>
          <w:p w14:paraId="4A3FF49E" w14:textId="4286821F" w:rsidR="00812245" w:rsidRPr="009630D4" w:rsidRDefault="00812245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</w:t>
            </w:r>
            <w:r w:rsidR="002E1C35">
              <w:rPr>
                <w:rFonts w:cs="Arial"/>
                <w:b/>
                <w:i/>
                <w:sz w:val="20"/>
              </w:rPr>
              <w:t>is</w:t>
            </w:r>
            <w:r w:rsidR="004D2ACD">
              <w:rPr>
                <w:rFonts w:cs="Arial"/>
                <w:b/>
                <w:i/>
                <w:sz w:val="20"/>
              </w:rPr>
              <w:t>s Sarah Martin</w:t>
            </w:r>
          </w:p>
        </w:tc>
        <w:tc>
          <w:tcPr>
            <w:tcW w:w="257" w:type="dxa"/>
          </w:tcPr>
          <w:p w14:paraId="12984085" w14:textId="77777777" w:rsidR="00812245" w:rsidRPr="009630D4" w:rsidRDefault="00812245" w:rsidP="00812245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75EFF01A" w14:textId="52B3BA7B" w:rsidR="00812245" w:rsidRPr="009630D4" w:rsidRDefault="00597781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  <w:r w:rsidR="00812245" w:rsidRPr="009630D4">
              <w:rPr>
                <w:rFonts w:cs="Arial"/>
                <w:b/>
                <w:i/>
                <w:sz w:val="20"/>
              </w:rPr>
              <w:t>Sa</w:t>
            </w:r>
            <w:r w:rsidR="004D2ACD">
              <w:rPr>
                <w:rFonts w:cs="Arial"/>
                <w:b/>
                <w:i/>
                <w:sz w:val="20"/>
              </w:rPr>
              <w:t>rah.Martin</w:t>
            </w:r>
            <w:r w:rsidR="00976BEB">
              <w:rPr>
                <w:rFonts w:cs="Arial"/>
                <w:b/>
                <w:i/>
                <w:sz w:val="20"/>
              </w:rPr>
              <w:t>@buckinghamshire.gov.uk</w:t>
            </w:r>
          </w:p>
        </w:tc>
      </w:tr>
      <w:bookmarkEnd w:id="0"/>
    </w:tbl>
    <w:p w14:paraId="3CDDB574" w14:textId="77777777" w:rsidR="00812245" w:rsidRPr="009630D4" w:rsidRDefault="00812245">
      <w:pPr>
        <w:spacing w:line="221" w:lineRule="auto"/>
        <w:rPr>
          <w:rFonts w:cs="Arial"/>
          <w:sz w:val="22"/>
          <w:szCs w:val="22"/>
          <w:lang w:val="en-GB"/>
        </w:rPr>
      </w:pPr>
    </w:p>
    <w:p w14:paraId="3EE95F05" w14:textId="77777777" w:rsidR="007408E8" w:rsidRPr="009630D4" w:rsidRDefault="007408E8" w:rsidP="0063357F">
      <w:pPr>
        <w:widowControl/>
        <w:rPr>
          <w:rFonts w:cs="Arial"/>
          <w:snapToGrid/>
          <w:sz w:val="20"/>
          <w:szCs w:val="22"/>
          <w:lang w:val="en-GB" w:eastAsia="en-GB"/>
        </w:rPr>
      </w:pPr>
    </w:p>
    <w:p w14:paraId="19EF146A" w14:textId="329282CC" w:rsidR="00F07242" w:rsidRPr="009630D4" w:rsidRDefault="00117717" w:rsidP="00AA6C43">
      <w:pPr>
        <w:widowControl/>
        <w:spacing w:line="276" w:lineRule="auto"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>
        <w:rPr>
          <w:rFonts w:cs="Arial"/>
          <w:b/>
          <w:snapToGrid/>
          <w:sz w:val="20"/>
          <w:szCs w:val="22"/>
          <w:lang w:val="en-GB" w:eastAsia="en-GB"/>
        </w:rPr>
        <w:t>NO</w:t>
      </w:r>
      <w:r w:rsidR="009709EE" w:rsidRPr="009630D4">
        <w:rPr>
          <w:rFonts w:cs="Arial"/>
          <w:b/>
          <w:snapToGrid/>
          <w:sz w:val="20"/>
          <w:szCs w:val="22"/>
          <w:lang w:val="en-GB" w:eastAsia="en-GB"/>
        </w:rPr>
        <w:t>TES OF A MEETING OF THE FINANCE COMMITTEE</w:t>
      </w:r>
    </w:p>
    <w:p w14:paraId="03EEF8EF" w14:textId="152A0A08" w:rsidR="009709EE" w:rsidRPr="009630D4" w:rsidRDefault="009709EE" w:rsidP="00AA6C43">
      <w:pPr>
        <w:widowControl/>
        <w:spacing w:line="276" w:lineRule="auto"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HELD </w:t>
      </w:r>
      <w:r w:rsidR="009C2A56">
        <w:rPr>
          <w:rFonts w:cs="Arial"/>
          <w:b/>
          <w:snapToGrid/>
          <w:sz w:val="20"/>
          <w:szCs w:val="22"/>
          <w:lang w:val="en-GB" w:eastAsia="en-GB"/>
        </w:rPr>
        <w:t>IN THE MAYOR’S PARLOUR</w:t>
      </w:r>
    </w:p>
    <w:p w14:paraId="01D094D0" w14:textId="6F6DCBE2" w:rsidR="009709EE" w:rsidRPr="009630D4" w:rsidRDefault="009709EE" w:rsidP="00AA6C43">
      <w:pPr>
        <w:widowControl/>
        <w:spacing w:line="276" w:lineRule="auto"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ON </w:t>
      </w:r>
      <w:r w:rsidR="002E1C35">
        <w:rPr>
          <w:rFonts w:cs="Arial"/>
          <w:b/>
          <w:snapToGrid/>
          <w:sz w:val="20"/>
          <w:szCs w:val="22"/>
          <w:lang w:val="en-GB" w:eastAsia="en-GB"/>
        </w:rPr>
        <w:t xml:space="preserve">WEDNESDAY </w:t>
      </w:r>
      <w:r w:rsidR="00E33AF8">
        <w:rPr>
          <w:rFonts w:cs="Arial"/>
          <w:b/>
          <w:snapToGrid/>
          <w:sz w:val="20"/>
          <w:szCs w:val="22"/>
          <w:lang w:val="en-GB" w:eastAsia="en-GB"/>
        </w:rPr>
        <w:t>27 JULY 2022</w:t>
      </w:r>
    </w:p>
    <w:p w14:paraId="39E99494" w14:textId="77777777" w:rsidR="009709EE" w:rsidRPr="009630D4" w:rsidRDefault="009709EE" w:rsidP="009709EE">
      <w:pPr>
        <w:widowControl/>
        <w:jc w:val="center"/>
        <w:rPr>
          <w:rFonts w:cs="Arial"/>
          <w:b/>
          <w:snapToGrid/>
          <w:sz w:val="20"/>
          <w:szCs w:val="22"/>
          <w:lang w:val="en-GB" w:eastAsia="en-GB"/>
        </w:rPr>
      </w:pPr>
    </w:p>
    <w:p w14:paraId="7F0433D4" w14:textId="5B8B9F5E" w:rsidR="009709EE" w:rsidRPr="009630D4" w:rsidRDefault="009709EE" w:rsidP="009709EE">
      <w:pPr>
        <w:widowControl/>
        <w:jc w:val="center"/>
        <w:rPr>
          <w:rFonts w:cs="Arial"/>
          <w:b/>
          <w:snapToGrid/>
          <w:sz w:val="20"/>
          <w:szCs w:val="22"/>
          <w:lang w:val="en-GB" w:eastAsia="en-GB"/>
        </w:rPr>
      </w:pPr>
      <w:r w:rsidRPr="009630D4">
        <w:rPr>
          <w:rFonts w:cs="Arial"/>
          <w:b/>
          <w:snapToGrid/>
          <w:sz w:val="20"/>
          <w:szCs w:val="22"/>
          <w:lang w:val="en-GB" w:eastAsia="en-GB"/>
        </w:rPr>
        <w:t xml:space="preserve">The meeting began at </w:t>
      </w:r>
      <w:r w:rsidR="002E1C35">
        <w:rPr>
          <w:rFonts w:cs="Arial"/>
          <w:b/>
          <w:snapToGrid/>
          <w:sz w:val="20"/>
          <w:szCs w:val="22"/>
          <w:lang w:val="en-GB" w:eastAsia="en-GB"/>
        </w:rPr>
        <w:t>6</w:t>
      </w:r>
      <w:r w:rsidR="000F3024">
        <w:rPr>
          <w:rFonts w:cs="Arial"/>
          <w:b/>
          <w:snapToGrid/>
          <w:sz w:val="20"/>
          <w:szCs w:val="22"/>
          <w:lang w:val="en-GB" w:eastAsia="en-GB"/>
        </w:rPr>
        <w:t xml:space="preserve"> </w:t>
      </w:r>
      <w:r w:rsidRPr="009630D4">
        <w:rPr>
          <w:rFonts w:cs="Arial"/>
          <w:b/>
          <w:snapToGrid/>
          <w:sz w:val="20"/>
          <w:szCs w:val="22"/>
          <w:lang w:val="en-GB" w:eastAsia="en-GB"/>
        </w:rPr>
        <w:t>pm</w:t>
      </w:r>
    </w:p>
    <w:p w14:paraId="7E1A0E3A" w14:textId="77777777" w:rsidR="009709EE" w:rsidRPr="009630D4" w:rsidRDefault="009709EE" w:rsidP="009709EE">
      <w:pPr>
        <w:widowControl/>
        <w:jc w:val="center"/>
        <w:rPr>
          <w:rFonts w:cs="Arial"/>
          <w:b/>
          <w:snapToGrid/>
          <w:sz w:val="20"/>
          <w:szCs w:val="22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7"/>
      </w:tblGrid>
      <w:tr w:rsidR="009709EE" w:rsidRPr="009630D4" w14:paraId="1894092D" w14:textId="77777777" w:rsidTr="0052410B">
        <w:tc>
          <w:tcPr>
            <w:tcW w:w="9018" w:type="dxa"/>
            <w:gridSpan w:val="2"/>
          </w:tcPr>
          <w:p w14:paraId="48A0BA4F" w14:textId="44AD8AEB" w:rsidR="009709EE" w:rsidRPr="00FB59CD" w:rsidRDefault="009709EE" w:rsidP="009709EE">
            <w:pPr>
              <w:widowControl/>
              <w:rPr>
                <w:rFonts w:cs="Arial"/>
                <w:b/>
                <w:snapToGrid/>
                <w:sz w:val="22"/>
                <w:szCs w:val="22"/>
                <w:lang w:val="en-GB" w:eastAsia="en-GB"/>
              </w:rPr>
            </w:pPr>
            <w:r w:rsidRPr="00FB59CD">
              <w:rPr>
                <w:rFonts w:cs="Arial"/>
                <w:b/>
                <w:snapToGrid/>
                <w:sz w:val="22"/>
                <w:szCs w:val="22"/>
                <w:lang w:val="en-GB" w:eastAsia="en-GB"/>
              </w:rPr>
              <w:t>Present</w:t>
            </w:r>
            <w:r w:rsidR="00FB59CD" w:rsidRPr="00FB59CD">
              <w:rPr>
                <w:rFonts w:cs="Arial"/>
                <w:b/>
                <w:snapToGrid/>
                <w:sz w:val="22"/>
                <w:szCs w:val="22"/>
                <w:lang w:val="en-GB" w:eastAsia="en-GB"/>
              </w:rPr>
              <w:t>:</w:t>
            </w:r>
          </w:p>
          <w:p w14:paraId="591850A0" w14:textId="77777777" w:rsidR="009709EE" w:rsidRPr="00FB59CD" w:rsidRDefault="009709E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30028D7D" w14:textId="36A945B5" w:rsidR="002E1C35" w:rsidRDefault="002E1C35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Cllrs: Arif Hussain (Mayor)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, </w:t>
            </w:r>
            <w:r w:rsidR="000F3024" w:rsidRPr="000F3024">
              <w:rPr>
                <w:rFonts w:cs="Arial"/>
                <w:snapToGrid/>
                <w:sz w:val="22"/>
                <w:szCs w:val="22"/>
                <w:lang w:val="en-GB" w:eastAsia="en-GB"/>
              </w:rPr>
              <w:t>Nabeela Rana</w:t>
            </w:r>
            <w:r w:rsidR="000F3024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(Deputy Mayor)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>, Tony Green</w:t>
            </w:r>
            <w:r w:rsidR="00A21DB5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, </w:t>
            </w:r>
            <w:r w:rsidR="008D6B8E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Majid </w:t>
            </w:r>
            <w:proofErr w:type="gramStart"/>
            <w:r w:rsidR="008D6B8E">
              <w:rPr>
                <w:rFonts w:cs="Arial"/>
                <w:snapToGrid/>
                <w:sz w:val="22"/>
                <w:szCs w:val="22"/>
                <w:lang w:val="en-GB" w:eastAsia="en-GB"/>
              </w:rPr>
              <w:t>Hussain</w:t>
            </w:r>
            <w:proofErr w:type="gramEnd"/>
            <w:r w:rsidR="008D6B8E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>and Mahboob Hussain.</w:t>
            </w:r>
          </w:p>
          <w:p w14:paraId="06FEFA75" w14:textId="4565C5DF" w:rsidR="009709EE" w:rsidRDefault="002E1C35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Mr </w:t>
            </w:r>
            <w:r w:rsidR="000F3024" w:rsidRPr="000F3024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Joe Bradshaw </w:t>
            </w: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MVO </w:t>
            </w:r>
            <w:r w:rsidR="000F3024" w:rsidRPr="000F3024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(Town Clerk) 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>was also in attendance</w:t>
            </w:r>
          </w:p>
          <w:p w14:paraId="044650BD" w14:textId="31B4FA9C" w:rsidR="000F3024" w:rsidRPr="00FB59CD" w:rsidRDefault="000F3024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9709EE" w:rsidRPr="009630D4" w14:paraId="6D21815F" w14:textId="77777777" w:rsidTr="0052410B">
        <w:tc>
          <w:tcPr>
            <w:tcW w:w="421" w:type="dxa"/>
          </w:tcPr>
          <w:p w14:paraId="78571DD4" w14:textId="77777777" w:rsidR="009709EE" w:rsidRPr="00FB59CD" w:rsidRDefault="009709E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 w:rsidRPr="00FB59CD">
              <w:rPr>
                <w:rFonts w:cs="Arial"/>
                <w:snapToGrid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8597" w:type="dxa"/>
          </w:tcPr>
          <w:p w14:paraId="2CFDD157" w14:textId="4B3A80EF" w:rsidR="009709EE" w:rsidRDefault="000F3024" w:rsidP="009709EE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Welcome and Introductions</w:t>
            </w:r>
          </w:p>
          <w:p w14:paraId="1E712F50" w14:textId="7730C569" w:rsidR="000F3024" w:rsidRDefault="000F3024" w:rsidP="009709EE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  <w:p w14:paraId="25123393" w14:textId="5AAFED4D" w:rsidR="000F3024" w:rsidRPr="000F3024" w:rsidRDefault="000F3024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The </w:t>
            </w:r>
            <w:proofErr w:type="gramStart"/>
            <w:r w:rsidR="004F1B9C">
              <w:rPr>
                <w:rFonts w:cs="Arial"/>
                <w:snapToGrid/>
                <w:sz w:val="22"/>
                <w:szCs w:val="22"/>
                <w:lang w:val="en-GB" w:eastAsia="en-GB"/>
              </w:rPr>
              <w:t>Mayor</w:t>
            </w:r>
            <w:proofErr w:type="gramEnd"/>
            <w:r w:rsidR="004F1B9C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opened the meeting and thanked everyone for attending.</w:t>
            </w:r>
          </w:p>
          <w:p w14:paraId="2054B7F2" w14:textId="77777777" w:rsidR="009709EE" w:rsidRPr="00FB59CD" w:rsidRDefault="009709E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0F3024" w:rsidRPr="009630D4" w14:paraId="53AED516" w14:textId="77777777" w:rsidTr="0052410B">
        <w:tc>
          <w:tcPr>
            <w:tcW w:w="421" w:type="dxa"/>
          </w:tcPr>
          <w:p w14:paraId="5847147B" w14:textId="595727AC" w:rsidR="000F3024" w:rsidRPr="00FB59CD" w:rsidRDefault="000F3024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8597" w:type="dxa"/>
          </w:tcPr>
          <w:p w14:paraId="3CA0C80C" w14:textId="1F329BB7" w:rsidR="000F3024" w:rsidRDefault="000F3024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Apologies</w:t>
            </w:r>
            <w:r w:rsidR="00C16003"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 xml:space="preserve"> </w:t>
            </w:r>
          </w:p>
          <w:p w14:paraId="2BD0013D" w14:textId="77777777" w:rsidR="000F3024" w:rsidRDefault="000F3024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5DF59B89" w14:textId="512FF808" w:rsidR="000F3024" w:rsidRDefault="000F3024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The Town Clerk reported that 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Andrea </w:t>
            </w:r>
            <w:proofErr w:type="spellStart"/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>Baughan</w:t>
            </w:r>
            <w:proofErr w:type="spellEnd"/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had offered </w:t>
            </w:r>
            <w:r w:rsidR="008D6B8E">
              <w:rPr>
                <w:rFonts w:cs="Arial"/>
                <w:snapToGrid/>
                <w:sz w:val="22"/>
                <w:szCs w:val="22"/>
                <w:lang w:val="en-GB" w:eastAsia="en-GB"/>
              </w:rPr>
              <w:t>her</w:t>
            </w: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apologies.</w:t>
            </w:r>
          </w:p>
          <w:p w14:paraId="39E9A6C0" w14:textId="6B20CB50" w:rsidR="00562D83" w:rsidRPr="000F3024" w:rsidRDefault="00562D83" w:rsidP="00E33AF8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0F3024" w:rsidRPr="009630D4" w14:paraId="02582B2D" w14:textId="77777777" w:rsidTr="0052410B">
        <w:tc>
          <w:tcPr>
            <w:tcW w:w="421" w:type="dxa"/>
          </w:tcPr>
          <w:p w14:paraId="53306565" w14:textId="7A49C8A6" w:rsidR="000F3024" w:rsidRPr="00FB59CD" w:rsidRDefault="004F1B9C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br w:type="page"/>
            </w:r>
            <w:r w:rsidR="000F3024">
              <w:rPr>
                <w:rFonts w:cs="Arial"/>
                <w:snapToGrid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8597" w:type="dxa"/>
          </w:tcPr>
          <w:p w14:paraId="50B2DDF5" w14:textId="77777777" w:rsidR="000F3024" w:rsidRPr="000F3024" w:rsidRDefault="000F3024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 w:rsidRPr="000F3024"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Minutes of Last Meeting and Matters Arising</w:t>
            </w:r>
          </w:p>
          <w:p w14:paraId="78F9F15E" w14:textId="77777777" w:rsidR="000F3024" w:rsidRPr="000F3024" w:rsidRDefault="000F3024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575F0082" w14:textId="77777777" w:rsidR="000F3024" w:rsidRDefault="000F3024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 w:rsidRPr="000F3024">
              <w:rPr>
                <w:rFonts w:cs="Arial"/>
                <w:snapToGrid/>
                <w:sz w:val="22"/>
                <w:szCs w:val="22"/>
                <w:lang w:val="en-GB" w:eastAsia="en-GB"/>
              </w:rPr>
              <w:t>The minutes of the last meeting were agreed as a true and accurate record and there were no matters arising which do not appear in the agenda below</w:t>
            </w:r>
            <w:r w:rsidR="00283D7E">
              <w:rPr>
                <w:rFonts w:cs="Arial"/>
                <w:snapToGrid/>
                <w:sz w:val="22"/>
                <w:szCs w:val="22"/>
                <w:lang w:val="en-GB" w:eastAsia="en-GB"/>
              </w:rPr>
              <w:t>.</w:t>
            </w:r>
          </w:p>
          <w:p w14:paraId="02AEAE0F" w14:textId="1B564342" w:rsidR="00283D7E" w:rsidRPr="00FB59CD" w:rsidRDefault="00283D7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1F43BF" w:rsidRPr="009630D4" w14:paraId="32FD6D67" w14:textId="77777777" w:rsidTr="0052410B">
        <w:tc>
          <w:tcPr>
            <w:tcW w:w="421" w:type="dxa"/>
          </w:tcPr>
          <w:p w14:paraId="27572C0D" w14:textId="1C257578" w:rsidR="001F43BF" w:rsidRDefault="001F43BF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8597" w:type="dxa"/>
          </w:tcPr>
          <w:p w14:paraId="67FE3DF7" w14:textId="77777777" w:rsidR="001F43BF" w:rsidRDefault="001F43BF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Appointment of Chairman and Vice-Chairman</w:t>
            </w:r>
          </w:p>
          <w:p w14:paraId="4289401F" w14:textId="77777777" w:rsidR="001F43BF" w:rsidRDefault="001F43BF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  <w:p w14:paraId="5A710913" w14:textId="77777777" w:rsidR="001F43BF" w:rsidRDefault="001F43BF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The </w:t>
            </w:r>
            <w:proofErr w:type="gramStart"/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Mayor</w:t>
            </w:r>
            <w:proofErr w:type="gramEnd"/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asked those committee members present whether any of them wished to be Chairman of the Committee.  Following a short </w:t>
            </w:r>
            <w:proofErr w:type="gramStart"/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discussion</w:t>
            </w:r>
            <w:proofErr w:type="gramEnd"/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it was agreed unanimously that Cllr Mahboob Hussain be appointed as Chairman and that Cllr Tony Green be appointed as Vice-Chairman.</w:t>
            </w:r>
          </w:p>
          <w:p w14:paraId="5641BD06" w14:textId="69C8E11D" w:rsidR="001F43BF" w:rsidRPr="001F43BF" w:rsidRDefault="001F43BF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9709EE" w:rsidRPr="009630D4" w14:paraId="0B070A0C" w14:textId="77777777" w:rsidTr="0052410B">
        <w:tc>
          <w:tcPr>
            <w:tcW w:w="421" w:type="dxa"/>
          </w:tcPr>
          <w:p w14:paraId="396D1E23" w14:textId="72323FBE" w:rsidR="009709EE" w:rsidRPr="00FB59CD" w:rsidRDefault="001F43BF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5</w:t>
            </w:r>
            <w:r w:rsidR="00283D7E">
              <w:rPr>
                <w:rFonts w:cs="Arial"/>
                <w:snapToGrid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597" w:type="dxa"/>
          </w:tcPr>
          <w:p w14:paraId="154972BF" w14:textId="16D838D2" w:rsidR="009709EE" w:rsidRPr="00283D7E" w:rsidRDefault="00283D7E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 w:rsidRPr="00283D7E"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 xml:space="preserve">Bank Balance </w:t>
            </w:r>
            <w:r w:rsidR="00D4421D"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and Spend Forecast to 31 March 2023</w:t>
            </w:r>
          </w:p>
          <w:p w14:paraId="023F199B" w14:textId="49C604E2" w:rsidR="00283D7E" w:rsidRDefault="00283D7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4894A445" w14:textId="5D1A20BD" w:rsidR="006B2A96" w:rsidRDefault="00283D7E" w:rsidP="00167C22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The Town Clerk advised that the bank balance 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>as at 27 July 2022</w:t>
            </w:r>
            <w:r w:rsidR="0059034B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was £</w:t>
            </w:r>
            <w:r w:rsidR="00E33AF8">
              <w:rPr>
                <w:rFonts w:cs="Arial"/>
                <w:snapToGrid/>
                <w:sz w:val="22"/>
                <w:szCs w:val="22"/>
                <w:lang w:val="en-GB" w:eastAsia="en-GB"/>
              </w:rPr>
              <w:t>83,937.99</w:t>
            </w:r>
            <w:r w:rsidR="00B12EEE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and that the finances of the Charter Trustees were in</w:t>
            </w:r>
            <w:r w:rsidR="00D4421D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a healthy state</w:t>
            </w:r>
            <w:r w:rsidR="00A21DB5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and that the second payment of the precept would be credited to the bank account in September</w:t>
            </w:r>
            <w:r w:rsidR="00D4421D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.  The Town Clerk estimated that the budget spending was on target and that there might be a slight underspend at the end of the financial year as </w:t>
            </w:r>
            <w:proofErr w:type="gramStart"/>
            <w:r w:rsidR="00D4421D">
              <w:rPr>
                <w:rFonts w:cs="Arial"/>
                <w:snapToGrid/>
                <w:sz w:val="22"/>
                <w:szCs w:val="22"/>
                <w:lang w:val="en-GB" w:eastAsia="en-GB"/>
              </w:rPr>
              <w:t>a number of</w:t>
            </w:r>
            <w:proofErr w:type="gramEnd"/>
            <w:r w:rsidR="00D4421D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events that had been delivered had come in under budget.</w:t>
            </w:r>
          </w:p>
          <w:p w14:paraId="547441A4" w14:textId="438E63BA" w:rsidR="00167C22" w:rsidRPr="00FB59CD" w:rsidRDefault="00167C22" w:rsidP="00167C22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</w:tbl>
    <w:p w14:paraId="4BE7A7AA" w14:textId="77777777" w:rsidR="00562D83" w:rsidRDefault="00562D8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06"/>
      </w:tblGrid>
      <w:tr w:rsidR="006B2A96" w:rsidRPr="009630D4" w14:paraId="580CD270" w14:textId="77777777" w:rsidTr="0052410B">
        <w:tc>
          <w:tcPr>
            <w:tcW w:w="421" w:type="dxa"/>
          </w:tcPr>
          <w:p w14:paraId="50674733" w14:textId="6457EBB6" w:rsidR="006B2A96" w:rsidRDefault="001F43BF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lastRenderedPageBreak/>
              <w:t>6</w:t>
            </w:r>
            <w:r w:rsidR="006B2A96">
              <w:rPr>
                <w:rFonts w:cs="Arial"/>
                <w:snapToGrid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597" w:type="dxa"/>
          </w:tcPr>
          <w:p w14:paraId="420842D7" w14:textId="077D2E3A" w:rsidR="006B2A96" w:rsidRPr="006B2A96" w:rsidRDefault="00D4421D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Review of Honorariums for Officers</w:t>
            </w:r>
          </w:p>
          <w:p w14:paraId="5BA7E4F0" w14:textId="77777777" w:rsidR="006B2A96" w:rsidRDefault="006B2A96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2ACBA599" w14:textId="653303AC" w:rsidR="006B2A96" w:rsidRDefault="00D4421D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The Finance Committee agreed unanimously that there was no need to increase the honorarium payments for any of the officers and they would remain at the following annual rates:</w:t>
            </w:r>
          </w:p>
          <w:p w14:paraId="7120D01F" w14:textId="12DD3205" w:rsidR="00D4421D" w:rsidRDefault="00D4421D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4AD4ADED" w14:textId="0A0B30B2" w:rsidR="00D4421D" w:rsidRDefault="00D4421D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Town Clerk £6000</w:t>
            </w:r>
          </w:p>
          <w:p w14:paraId="6A57CF8A" w14:textId="18CDD598" w:rsidR="00D4421D" w:rsidRDefault="00D4421D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Beadle £400</w:t>
            </w:r>
          </w:p>
          <w:p w14:paraId="2B87EF67" w14:textId="7700DAB3" w:rsidR="00D4421D" w:rsidRDefault="00D4421D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Macebearer £400</w:t>
            </w:r>
          </w:p>
          <w:p w14:paraId="5426F4FE" w14:textId="6A0E9A78" w:rsidR="00D4421D" w:rsidRDefault="00D4421D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Town Crier £400</w:t>
            </w:r>
          </w:p>
          <w:p w14:paraId="252358A7" w14:textId="379D5B7D" w:rsidR="006F1C11" w:rsidRPr="006B2A96" w:rsidRDefault="006F1C11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6F1C11" w:rsidRPr="009630D4" w14:paraId="589AFD1B" w14:textId="77777777" w:rsidTr="0052410B">
        <w:tc>
          <w:tcPr>
            <w:tcW w:w="421" w:type="dxa"/>
          </w:tcPr>
          <w:p w14:paraId="0C4C2D5C" w14:textId="445F711C" w:rsidR="006F1C11" w:rsidRDefault="00967D3D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br w:type="page"/>
            </w:r>
            <w:r w:rsidR="001F43BF">
              <w:t>7.</w:t>
            </w:r>
          </w:p>
        </w:tc>
        <w:tc>
          <w:tcPr>
            <w:tcW w:w="8597" w:type="dxa"/>
          </w:tcPr>
          <w:p w14:paraId="4F2EB684" w14:textId="460612C8" w:rsidR="006F1C11" w:rsidRDefault="001F43BF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Review of Mayor’s Allowance</w:t>
            </w:r>
          </w:p>
          <w:p w14:paraId="01908B80" w14:textId="21447057" w:rsidR="00967D3D" w:rsidRDefault="00967D3D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  <w:p w14:paraId="59966DFB" w14:textId="5409EAA8" w:rsidR="00967D3D" w:rsidRDefault="001F43BF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The Finance Committee agreed unanimously that there was no need to increase the allowance for either the </w:t>
            </w:r>
            <w:proofErr w:type="gramStart"/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Mayor</w:t>
            </w:r>
            <w:proofErr w:type="gramEnd"/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nor the Deputy Mayor and these allowances would remain at the following annual rates:</w:t>
            </w:r>
          </w:p>
          <w:p w14:paraId="2174095D" w14:textId="7B97E7E2" w:rsidR="001F43BF" w:rsidRDefault="001F43BF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0DA7C4A9" w14:textId="27870115" w:rsidR="001F43BF" w:rsidRDefault="001F43BF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Mayor £7500</w:t>
            </w:r>
          </w:p>
          <w:p w14:paraId="01413EE0" w14:textId="0838948C" w:rsidR="001F43BF" w:rsidRPr="00967D3D" w:rsidRDefault="001F43BF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Deputy Mayor £1560</w:t>
            </w:r>
          </w:p>
          <w:p w14:paraId="6174CAF5" w14:textId="4ACFBAD0" w:rsidR="006F1C11" w:rsidRPr="006F1C11" w:rsidRDefault="006F1C11" w:rsidP="00EC7036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FD0F6C" w:rsidRPr="009630D4" w14:paraId="7A1317BB" w14:textId="77777777" w:rsidTr="0052410B">
        <w:tc>
          <w:tcPr>
            <w:tcW w:w="421" w:type="dxa"/>
          </w:tcPr>
          <w:p w14:paraId="1F3F99B3" w14:textId="6A697085" w:rsidR="00FD0F6C" w:rsidRDefault="001F43BF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8</w:t>
            </w:r>
            <w:r w:rsidR="00FD0F6C">
              <w:rPr>
                <w:rFonts w:cs="Arial"/>
                <w:snapToGrid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597" w:type="dxa"/>
          </w:tcPr>
          <w:p w14:paraId="57900E0F" w14:textId="11D81FF3" w:rsidR="00FD0F6C" w:rsidRDefault="008D6B8E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Bank Account Signatories</w:t>
            </w:r>
          </w:p>
          <w:p w14:paraId="3EB8F9B7" w14:textId="7DB71FCB" w:rsidR="00FD0F6C" w:rsidRDefault="00FD0F6C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  <w:p w14:paraId="754BB756" w14:textId="40B24B11" w:rsidR="008D6B8E" w:rsidRDefault="008D6B8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It was agreed that the following members of the Finance Sub-Committee would be added to the list of signatories on the Charter Trustees bank account:</w:t>
            </w:r>
          </w:p>
          <w:p w14:paraId="12F69D27" w14:textId="19F789B5" w:rsidR="008D6B8E" w:rsidRDefault="008D6B8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486AA27F" w14:textId="1A64F621" w:rsidR="008D6B8E" w:rsidRDefault="008D6B8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Cllr Mahboob Hussain</w:t>
            </w:r>
          </w:p>
          <w:p w14:paraId="2E4317C5" w14:textId="6873136D" w:rsidR="008D6B8E" w:rsidRDefault="008D6B8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Cllr Majid Hussain</w:t>
            </w:r>
          </w:p>
          <w:p w14:paraId="21BD2E1E" w14:textId="719EEF7D" w:rsidR="008D6B8E" w:rsidRDefault="008D6B8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79569042" w14:textId="29A98AB8" w:rsidR="008D6B8E" w:rsidRPr="008D6B8E" w:rsidRDefault="008D6B8E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The Town Clerk agreed to contact with the bank to add both Charter Trustees to the registered signatories.</w:t>
            </w:r>
          </w:p>
          <w:p w14:paraId="65F81A3A" w14:textId="6D3B1258" w:rsidR="00562D83" w:rsidRDefault="00562D83" w:rsidP="008D6B8E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E44B83" w:rsidRPr="009630D4" w14:paraId="30A7EE2E" w14:textId="77777777" w:rsidTr="0052410B">
        <w:tc>
          <w:tcPr>
            <w:tcW w:w="421" w:type="dxa"/>
          </w:tcPr>
          <w:p w14:paraId="137A570F" w14:textId="6AF47630" w:rsidR="00E44B83" w:rsidRDefault="005C2F54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br w:type="page"/>
            </w:r>
            <w:r w:rsidR="008D6B8E">
              <w:t>9.</w:t>
            </w:r>
          </w:p>
        </w:tc>
        <w:tc>
          <w:tcPr>
            <w:tcW w:w="8597" w:type="dxa"/>
          </w:tcPr>
          <w:p w14:paraId="3C5413DA" w14:textId="2BA6AD20" w:rsidR="00E44B83" w:rsidRDefault="00E44B83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An</w:t>
            </w:r>
            <w:r w:rsidR="005C2F54"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y Other Business</w:t>
            </w:r>
          </w:p>
          <w:p w14:paraId="5AE93539" w14:textId="77777777" w:rsidR="00E44B83" w:rsidRDefault="00E44B83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  <w:p w14:paraId="3FF7F5F7" w14:textId="65869EB1" w:rsidR="00E44B83" w:rsidRDefault="005C2F54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There was no other business</w:t>
            </w:r>
          </w:p>
          <w:p w14:paraId="576AA0CE" w14:textId="38EEE5F0" w:rsidR="006F3997" w:rsidRPr="00E44B83" w:rsidRDefault="006F3997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  <w:tr w:rsidR="006F1C11" w:rsidRPr="009630D4" w14:paraId="12E986CF" w14:textId="77777777" w:rsidTr="0052410B">
        <w:tc>
          <w:tcPr>
            <w:tcW w:w="421" w:type="dxa"/>
          </w:tcPr>
          <w:p w14:paraId="73BBD82D" w14:textId="6FE6A8D4" w:rsidR="006F1C11" w:rsidRDefault="008D6B8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>10</w:t>
            </w:r>
            <w:r w:rsidR="006F1C11">
              <w:rPr>
                <w:rFonts w:cs="Arial"/>
                <w:snapToGrid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597" w:type="dxa"/>
          </w:tcPr>
          <w:p w14:paraId="4F48E5E2" w14:textId="77777777" w:rsidR="006F1C11" w:rsidRDefault="006F1C11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  <w:t>Date of Next Meeting</w:t>
            </w:r>
          </w:p>
          <w:p w14:paraId="56443B5C" w14:textId="77777777" w:rsidR="006F1C11" w:rsidRDefault="006F1C11" w:rsidP="000F3024">
            <w:pPr>
              <w:widowControl/>
              <w:rPr>
                <w:rFonts w:cs="Arial"/>
                <w:b/>
                <w:bCs/>
                <w:snapToGrid/>
                <w:sz w:val="22"/>
                <w:szCs w:val="22"/>
                <w:lang w:val="en-GB" w:eastAsia="en-GB"/>
              </w:rPr>
            </w:pPr>
          </w:p>
          <w:p w14:paraId="280A278A" w14:textId="36954415" w:rsidR="006F3997" w:rsidRDefault="006F1C11" w:rsidP="006F3997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The </w:t>
            </w:r>
            <w:r w:rsidR="005C2F54">
              <w:rPr>
                <w:rFonts w:cs="Arial"/>
                <w:snapToGrid/>
                <w:sz w:val="22"/>
                <w:szCs w:val="22"/>
                <w:lang w:val="en-GB" w:eastAsia="en-GB"/>
              </w:rPr>
              <w:t>next meeting of the Finance Sub-Committee would be</w:t>
            </w:r>
            <w:r w:rsidR="00562D83"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agreed after the </w:t>
            </w:r>
            <w:r w:rsidR="008D6B8E">
              <w:rPr>
                <w:rFonts w:cs="Arial"/>
                <w:snapToGrid/>
                <w:sz w:val="22"/>
                <w:szCs w:val="22"/>
                <w:lang w:val="en-GB" w:eastAsia="en-GB"/>
              </w:rPr>
              <w:t>external auditor sends their report on the FY 2021/22 set of accounts.</w:t>
            </w:r>
          </w:p>
          <w:p w14:paraId="08612C34" w14:textId="6C22231F" w:rsidR="006F1C11" w:rsidRPr="006F1C11" w:rsidRDefault="006F3997" w:rsidP="000F3024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>
              <w:rPr>
                <w:rFonts w:cs="Arial"/>
                <w:snapToGrid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9709EE" w:rsidRPr="009630D4" w14:paraId="68A51CBA" w14:textId="77777777" w:rsidTr="0052410B">
        <w:tc>
          <w:tcPr>
            <w:tcW w:w="421" w:type="dxa"/>
          </w:tcPr>
          <w:p w14:paraId="27B26C66" w14:textId="2F4AB2B2" w:rsidR="009709EE" w:rsidRDefault="009709E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02F55E26" w14:textId="77777777" w:rsidR="00F649DE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1A298A29" w14:textId="77777777" w:rsidR="00F649DE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46A5FCC5" w14:textId="77777777" w:rsidR="00F649DE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68DEF30C" w14:textId="77777777" w:rsidR="00F649DE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4C1EF943" w14:textId="77777777" w:rsidR="00F649DE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5B4D5A60" w14:textId="77777777" w:rsidR="00F649DE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28191D31" w14:textId="6B83B5A1" w:rsidR="00F649DE" w:rsidRPr="00FB59CD" w:rsidRDefault="00F649D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  <w:tc>
          <w:tcPr>
            <w:tcW w:w="8597" w:type="dxa"/>
          </w:tcPr>
          <w:p w14:paraId="1276F76B" w14:textId="77777777" w:rsidR="00117717" w:rsidRPr="00FB59CD" w:rsidRDefault="00117717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  <w:p w14:paraId="6A0AECBE" w14:textId="60EE2E86" w:rsidR="00F649DE" w:rsidRPr="00FB59CD" w:rsidRDefault="00117717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  <w:r w:rsidRPr="00117717">
              <w:rPr>
                <w:rFonts w:cs="Arial"/>
                <w:noProof/>
                <w:snapToGrid/>
                <w:sz w:val="22"/>
                <w:szCs w:val="22"/>
                <w:lang w:val="en-GB" w:eastAsia="en-GB"/>
              </w:rPr>
              <w:drawing>
                <wp:inline distT="0" distB="0" distL="0" distR="0" wp14:anchorId="326EC30A" wp14:editId="66FE4AAB">
                  <wp:extent cx="1095234" cy="479306"/>
                  <wp:effectExtent l="0" t="0" r="0" b="0"/>
                  <wp:docPr id="1" name="Picture 1" descr="C:\Users\jbradsh1\AppData\Local\Microsoft\Windows\Temporary Internet Files\Content.Outlook\3DTP4IIA\IMG_6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radsh1\AppData\Local\Microsoft\Windows\Temporary Internet Files\Content.Outlook\3DTP4IIA\IMG_6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38" cy="48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90"/>
            </w:tblGrid>
            <w:tr w:rsidR="00FB59CD" w:rsidRPr="00FB59CD" w14:paraId="3128C181" w14:textId="77777777" w:rsidTr="00B61E5C">
              <w:tc>
                <w:tcPr>
                  <w:tcW w:w="8314" w:type="dxa"/>
                </w:tcPr>
                <w:p w14:paraId="6BEAFE40" w14:textId="77777777" w:rsidR="00FB59CD" w:rsidRPr="00FB59CD" w:rsidRDefault="00FB59CD" w:rsidP="00FB59CD">
                  <w:pPr>
                    <w:widowControl/>
                    <w:rPr>
                      <w:rFonts w:cs="Arial"/>
                      <w:snapToGrid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B59CD" w:rsidRPr="00FB59CD" w14:paraId="7A5428DF" w14:textId="77777777" w:rsidTr="00B61E5C">
              <w:tc>
                <w:tcPr>
                  <w:tcW w:w="8314" w:type="dxa"/>
                </w:tcPr>
                <w:p w14:paraId="53D9DEAA" w14:textId="61AE40E5" w:rsidR="00FB59CD" w:rsidRDefault="00117717" w:rsidP="00FB59CD">
                  <w:pPr>
                    <w:widowControl/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</w:pPr>
                  <w:r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  <w:t>Joe Bradshaw</w:t>
                  </w:r>
                </w:p>
                <w:p w14:paraId="48B2ADD7" w14:textId="77777777" w:rsidR="00117717" w:rsidRDefault="00117717" w:rsidP="00FB59CD">
                  <w:pPr>
                    <w:widowControl/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</w:pPr>
                  <w:r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  <w:t>Clerk and Treasurer</w:t>
                  </w:r>
                </w:p>
                <w:p w14:paraId="09C3F7D6" w14:textId="460B5008" w:rsidR="00117717" w:rsidRDefault="00117717" w:rsidP="00FB59CD">
                  <w:pPr>
                    <w:widowControl/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</w:pPr>
                  <w:r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  <w:t>to the High Wycombe Charter Trustees</w:t>
                  </w:r>
                </w:p>
                <w:p w14:paraId="3B0A1BD9" w14:textId="0A7C83FA" w:rsidR="00117717" w:rsidRDefault="00000000" w:rsidP="00FB59CD">
                  <w:pPr>
                    <w:widowControl/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</w:pPr>
                  <w:hyperlink r:id="rId8" w:history="1">
                    <w:r w:rsidR="00117717" w:rsidRPr="00C32B21">
                      <w:rPr>
                        <w:rStyle w:val="Hyperlink"/>
                        <w:rFonts w:cs="Arial"/>
                        <w:b/>
                        <w:snapToGrid/>
                        <w:sz w:val="22"/>
                        <w:szCs w:val="22"/>
                        <w:lang w:val="en-GB"/>
                      </w:rPr>
                      <w:t>Joe.Bradshaw1@buckinghamshire.gov.uk</w:t>
                    </w:r>
                  </w:hyperlink>
                </w:p>
                <w:p w14:paraId="68400030" w14:textId="1117FCCD" w:rsidR="00FB59CD" w:rsidRPr="00FB59CD" w:rsidRDefault="00117717" w:rsidP="00562D83">
                  <w:pPr>
                    <w:widowControl/>
                    <w:rPr>
                      <w:rFonts w:cs="Arial"/>
                      <w:snapToGrid/>
                      <w:sz w:val="22"/>
                      <w:szCs w:val="22"/>
                      <w:lang w:val="en-GB"/>
                    </w:rPr>
                  </w:pPr>
                  <w:r>
                    <w:rPr>
                      <w:rFonts w:cs="Arial"/>
                      <w:b/>
                      <w:snapToGrid/>
                      <w:sz w:val="22"/>
                      <w:szCs w:val="22"/>
                      <w:lang w:val="en-GB"/>
                    </w:rPr>
                    <w:t>Mobile: 07702-485133</w:t>
                  </w:r>
                </w:p>
              </w:tc>
            </w:tr>
          </w:tbl>
          <w:p w14:paraId="4EECAC91" w14:textId="77777777" w:rsidR="009709EE" w:rsidRPr="00FB59CD" w:rsidRDefault="009709EE" w:rsidP="009709EE">
            <w:pPr>
              <w:widowControl/>
              <w:rPr>
                <w:rFonts w:cs="Arial"/>
                <w:snapToGrid/>
                <w:sz w:val="22"/>
                <w:szCs w:val="22"/>
                <w:lang w:val="en-GB" w:eastAsia="en-GB"/>
              </w:rPr>
            </w:pPr>
          </w:p>
        </w:tc>
      </w:tr>
    </w:tbl>
    <w:p w14:paraId="3501C403" w14:textId="77777777" w:rsidR="009709EE" w:rsidRPr="009630D4" w:rsidRDefault="009709EE" w:rsidP="009709EE">
      <w:pPr>
        <w:widowControl/>
        <w:rPr>
          <w:rFonts w:cs="Arial"/>
          <w:snapToGrid/>
          <w:sz w:val="20"/>
          <w:szCs w:val="22"/>
          <w:lang w:val="en-GB" w:eastAsia="en-GB"/>
        </w:rPr>
      </w:pPr>
    </w:p>
    <w:p w14:paraId="0DEE7875" w14:textId="77777777" w:rsidR="009709EE" w:rsidRPr="009630D4" w:rsidRDefault="009709EE" w:rsidP="009709EE">
      <w:pPr>
        <w:widowControl/>
        <w:rPr>
          <w:rFonts w:cs="Arial"/>
          <w:snapToGrid/>
          <w:sz w:val="20"/>
          <w:szCs w:val="22"/>
          <w:lang w:val="en-GB" w:eastAsia="en-GB"/>
        </w:rPr>
      </w:pPr>
    </w:p>
    <w:p w14:paraId="65DFDCD4" w14:textId="77777777" w:rsidR="009709EE" w:rsidRPr="009630D4" w:rsidRDefault="009709EE">
      <w:pPr>
        <w:widowControl/>
        <w:rPr>
          <w:rFonts w:cs="Arial"/>
          <w:snapToGrid/>
          <w:sz w:val="20"/>
          <w:szCs w:val="22"/>
          <w:lang w:val="en-GB" w:eastAsia="en-GB"/>
        </w:rPr>
      </w:pPr>
    </w:p>
    <w:sectPr w:rsidR="009709EE" w:rsidRPr="009630D4" w:rsidSect="00F43748">
      <w:footerReference w:type="default" r:id="rId9"/>
      <w:endnotePr>
        <w:numFmt w:val="decimal"/>
      </w:endnotePr>
      <w:pgSz w:w="11908" w:h="16833"/>
      <w:pgMar w:top="1440" w:right="1440" w:bottom="1440" w:left="1440" w:header="1036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5C40" w14:textId="77777777" w:rsidR="00727B46" w:rsidRDefault="00727B46">
      <w:r>
        <w:separator/>
      </w:r>
    </w:p>
  </w:endnote>
  <w:endnote w:type="continuationSeparator" w:id="0">
    <w:p w14:paraId="135C11B0" w14:textId="77777777" w:rsidR="00727B46" w:rsidRDefault="0072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9715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2F55A3" w14:textId="77777777" w:rsidR="009709EE" w:rsidRDefault="009709EE">
            <w:pPr>
              <w:pStyle w:val="Footer"/>
              <w:jc w:val="right"/>
            </w:pPr>
            <w:r w:rsidRPr="009709EE">
              <w:rPr>
                <w:sz w:val="12"/>
              </w:rPr>
              <w:t xml:space="preserve">Page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PAGE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117717">
              <w:rPr>
                <w:b/>
                <w:bCs/>
                <w:noProof/>
                <w:sz w:val="12"/>
              </w:rPr>
              <w:t>1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  <w:r w:rsidRPr="009709EE">
              <w:rPr>
                <w:sz w:val="12"/>
              </w:rPr>
              <w:t xml:space="preserve"> of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NUMPAGES 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117717">
              <w:rPr>
                <w:b/>
                <w:bCs/>
                <w:noProof/>
                <w:sz w:val="12"/>
              </w:rPr>
              <w:t>2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</w:p>
        </w:sdtContent>
      </w:sdt>
    </w:sdtContent>
  </w:sdt>
  <w:p w14:paraId="7BF52AF9" w14:textId="77777777" w:rsidR="00A76B2D" w:rsidRDefault="00A76B2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AC1E" w14:textId="77777777" w:rsidR="00727B46" w:rsidRDefault="00727B46">
      <w:r>
        <w:separator/>
      </w:r>
    </w:p>
  </w:footnote>
  <w:footnote w:type="continuationSeparator" w:id="0">
    <w:p w14:paraId="49DA4656" w14:textId="77777777" w:rsidR="00727B46" w:rsidRDefault="0072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98B"/>
    <w:multiLevelType w:val="hybridMultilevel"/>
    <w:tmpl w:val="DF90348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63F73"/>
    <w:multiLevelType w:val="hybridMultilevel"/>
    <w:tmpl w:val="166A5A1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443B"/>
    <w:multiLevelType w:val="hybridMultilevel"/>
    <w:tmpl w:val="AB3EFC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5AAF"/>
    <w:multiLevelType w:val="hybridMultilevel"/>
    <w:tmpl w:val="44CA5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07A4"/>
    <w:multiLevelType w:val="hybridMultilevel"/>
    <w:tmpl w:val="9C7A5A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23DE9"/>
    <w:multiLevelType w:val="hybridMultilevel"/>
    <w:tmpl w:val="10167640"/>
    <w:lvl w:ilvl="0" w:tplc="C2B64CE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72DA5"/>
    <w:multiLevelType w:val="hybridMultilevel"/>
    <w:tmpl w:val="910E6CEE"/>
    <w:lvl w:ilvl="0" w:tplc="8F261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0EF"/>
    <w:multiLevelType w:val="hybridMultilevel"/>
    <w:tmpl w:val="5964B98C"/>
    <w:lvl w:ilvl="0" w:tplc="C2B64C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901A2"/>
    <w:multiLevelType w:val="hybridMultilevel"/>
    <w:tmpl w:val="44AE42C8"/>
    <w:lvl w:ilvl="0" w:tplc="3D44B5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97C03"/>
    <w:multiLevelType w:val="hybridMultilevel"/>
    <w:tmpl w:val="BAC4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2785"/>
    <w:multiLevelType w:val="singleLevel"/>
    <w:tmpl w:val="7256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9E651F2"/>
    <w:multiLevelType w:val="hybridMultilevel"/>
    <w:tmpl w:val="F0C451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D1639"/>
    <w:multiLevelType w:val="hybridMultilevel"/>
    <w:tmpl w:val="77AA4D5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864"/>
    <w:multiLevelType w:val="hybridMultilevel"/>
    <w:tmpl w:val="5030C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0768E"/>
    <w:multiLevelType w:val="multilevel"/>
    <w:tmpl w:val="D590778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90631588">
    <w:abstractNumId w:val="10"/>
  </w:num>
  <w:num w:numId="2" w16cid:durableId="749810956">
    <w:abstractNumId w:val="14"/>
  </w:num>
  <w:num w:numId="3" w16cid:durableId="561793026">
    <w:abstractNumId w:val="7"/>
  </w:num>
  <w:num w:numId="4" w16cid:durableId="1165823265">
    <w:abstractNumId w:val="12"/>
  </w:num>
  <w:num w:numId="5" w16cid:durableId="1940528372">
    <w:abstractNumId w:val="5"/>
  </w:num>
  <w:num w:numId="6" w16cid:durableId="1158690266">
    <w:abstractNumId w:val="0"/>
  </w:num>
  <w:num w:numId="7" w16cid:durableId="19823878">
    <w:abstractNumId w:val="11"/>
  </w:num>
  <w:num w:numId="8" w16cid:durableId="836917071">
    <w:abstractNumId w:val="2"/>
  </w:num>
  <w:num w:numId="9" w16cid:durableId="1042482170">
    <w:abstractNumId w:val="1"/>
  </w:num>
  <w:num w:numId="10" w16cid:durableId="70854229">
    <w:abstractNumId w:val="4"/>
  </w:num>
  <w:num w:numId="11" w16cid:durableId="1823504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753627">
    <w:abstractNumId w:val="6"/>
  </w:num>
  <w:num w:numId="13" w16cid:durableId="1436823500">
    <w:abstractNumId w:val="13"/>
  </w:num>
  <w:num w:numId="14" w16cid:durableId="1527984852">
    <w:abstractNumId w:val="9"/>
  </w:num>
  <w:num w:numId="15" w16cid:durableId="49376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15"/>
    <w:rsid w:val="000112B8"/>
    <w:rsid w:val="00060A30"/>
    <w:rsid w:val="000670AC"/>
    <w:rsid w:val="00073515"/>
    <w:rsid w:val="00086EC7"/>
    <w:rsid w:val="000F0D13"/>
    <w:rsid w:val="000F3024"/>
    <w:rsid w:val="001066FB"/>
    <w:rsid w:val="00106DDC"/>
    <w:rsid w:val="00115CCC"/>
    <w:rsid w:val="00117717"/>
    <w:rsid w:val="001208AE"/>
    <w:rsid w:val="00130D57"/>
    <w:rsid w:val="00156ED1"/>
    <w:rsid w:val="00160936"/>
    <w:rsid w:val="00167C22"/>
    <w:rsid w:val="00183E77"/>
    <w:rsid w:val="001D63D7"/>
    <w:rsid w:val="001E504D"/>
    <w:rsid w:val="001F43BF"/>
    <w:rsid w:val="00204A59"/>
    <w:rsid w:val="00220C91"/>
    <w:rsid w:val="00221114"/>
    <w:rsid w:val="00257684"/>
    <w:rsid w:val="00261123"/>
    <w:rsid w:val="00265607"/>
    <w:rsid w:val="00283D7E"/>
    <w:rsid w:val="002B2861"/>
    <w:rsid w:val="002C7848"/>
    <w:rsid w:val="002E1C35"/>
    <w:rsid w:val="00367A68"/>
    <w:rsid w:val="00377BE6"/>
    <w:rsid w:val="003860C2"/>
    <w:rsid w:val="00394020"/>
    <w:rsid w:val="003A081F"/>
    <w:rsid w:val="003C6078"/>
    <w:rsid w:val="003F4860"/>
    <w:rsid w:val="004172B3"/>
    <w:rsid w:val="004239B0"/>
    <w:rsid w:val="00423E52"/>
    <w:rsid w:val="004300A8"/>
    <w:rsid w:val="00446B04"/>
    <w:rsid w:val="004627E9"/>
    <w:rsid w:val="0047231E"/>
    <w:rsid w:val="004D2ACD"/>
    <w:rsid w:val="004F1B9C"/>
    <w:rsid w:val="0052410B"/>
    <w:rsid w:val="00551E9C"/>
    <w:rsid w:val="00562D83"/>
    <w:rsid w:val="00565B8B"/>
    <w:rsid w:val="00570019"/>
    <w:rsid w:val="0059034B"/>
    <w:rsid w:val="00595BBB"/>
    <w:rsid w:val="00597781"/>
    <w:rsid w:val="005C2F54"/>
    <w:rsid w:val="005C3A64"/>
    <w:rsid w:val="005D697F"/>
    <w:rsid w:val="005F0948"/>
    <w:rsid w:val="005F15E5"/>
    <w:rsid w:val="00607E27"/>
    <w:rsid w:val="0061607D"/>
    <w:rsid w:val="0063357F"/>
    <w:rsid w:val="00646A4F"/>
    <w:rsid w:val="00655BD8"/>
    <w:rsid w:val="0066668C"/>
    <w:rsid w:val="00692925"/>
    <w:rsid w:val="006A318B"/>
    <w:rsid w:val="006A6C9B"/>
    <w:rsid w:val="006B2A96"/>
    <w:rsid w:val="006C5E88"/>
    <w:rsid w:val="006C6616"/>
    <w:rsid w:val="006D43C0"/>
    <w:rsid w:val="006E7143"/>
    <w:rsid w:val="006F1868"/>
    <w:rsid w:val="006F1C11"/>
    <w:rsid w:val="006F3997"/>
    <w:rsid w:val="007228B0"/>
    <w:rsid w:val="00727B46"/>
    <w:rsid w:val="007408E8"/>
    <w:rsid w:val="007A22ED"/>
    <w:rsid w:val="007A7AE9"/>
    <w:rsid w:val="007C5028"/>
    <w:rsid w:val="00812245"/>
    <w:rsid w:val="00813F0B"/>
    <w:rsid w:val="00857DCE"/>
    <w:rsid w:val="00862879"/>
    <w:rsid w:val="008D6B8E"/>
    <w:rsid w:val="00917E90"/>
    <w:rsid w:val="00942331"/>
    <w:rsid w:val="00950F7C"/>
    <w:rsid w:val="009630D4"/>
    <w:rsid w:val="00967D3D"/>
    <w:rsid w:val="009709EE"/>
    <w:rsid w:val="00976BEB"/>
    <w:rsid w:val="009C2A56"/>
    <w:rsid w:val="009D1C9C"/>
    <w:rsid w:val="009E6193"/>
    <w:rsid w:val="00A02322"/>
    <w:rsid w:val="00A02A9C"/>
    <w:rsid w:val="00A0569D"/>
    <w:rsid w:val="00A21DB5"/>
    <w:rsid w:val="00A33FF4"/>
    <w:rsid w:val="00A76B2D"/>
    <w:rsid w:val="00A82495"/>
    <w:rsid w:val="00A94DE0"/>
    <w:rsid w:val="00AA6C43"/>
    <w:rsid w:val="00AB40C4"/>
    <w:rsid w:val="00AC23A0"/>
    <w:rsid w:val="00AE223E"/>
    <w:rsid w:val="00B0334F"/>
    <w:rsid w:val="00B12EEE"/>
    <w:rsid w:val="00B22727"/>
    <w:rsid w:val="00B36029"/>
    <w:rsid w:val="00B43ABE"/>
    <w:rsid w:val="00B54D64"/>
    <w:rsid w:val="00B57273"/>
    <w:rsid w:val="00B63479"/>
    <w:rsid w:val="00B668BB"/>
    <w:rsid w:val="00BE101B"/>
    <w:rsid w:val="00BE3062"/>
    <w:rsid w:val="00C07E34"/>
    <w:rsid w:val="00C15DA7"/>
    <w:rsid w:val="00C16003"/>
    <w:rsid w:val="00C23D93"/>
    <w:rsid w:val="00C54AB4"/>
    <w:rsid w:val="00C63AF9"/>
    <w:rsid w:val="00C705FA"/>
    <w:rsid w:val="00C87BFA"/>
    <w:rsid w:val="00CC2557"/>
    <w:rsid w:val="00CD201E"/>
    <w:rsid w:val="00CE2221"/>
    <w:rsid w:val="00CE5C99"/>
    <w:rsid w:val="00D4421D"/>
    <w:rsid w:val="00D4639D"/>
    <w:rsid w:val="00D65E8A"/>
    <w:rsid w:val="00DB0551"/>
    <w:rsid w:val="00DB4112"/>
    <w:rsid w:val="00DC0006"/>
    <w:rsid w:val="00DC6A56"/>
    <w:rsid w:val="00DC6C6F"/>
    <w:rsid w:val="00DD3638"/>
    <w:rsid w:val="00E05293"/>
    <w:rsid w:val="00E256B1"/>
    <w:rsid w:val="00E3129E"/>
    <w:rsid w:val="00E3390A"/>
    <w:rsid w:val="00E33AF8"/>
    <w:rsid w:val="00E33BCD"/>
    <w:rsid w:val="00E3693A"/>
    <w:rsid w:val="00E42B89"/>
    <w:rsid w:val="00E44B83"/>
    <w:rsid w:val="00E56ACE"/>
    <w:rsid w:val="00EA2F6D"/>
    <w:rsid w:val="00EC6491"/>
    <w:rsid w:val="00EC7036"/>
    <w:rsid w:val="00EE3803"/>
    <w:rsid w:val="00EE67F7"/>
    <w:rsid w:val="00F00F33"/>
    <w:rsid w:val="00F07242"/>
    <w:rsid w:val="00F24A7D"/>
    <w:rsid w:val="00F25930"/>
    <w:rsid w:val="00F27677"/>
    <w:rsid w:val="00F43748"/>
    <w:rsid w:val="00F56B3F"/>
    <w:rsid w:val="00F649DE"/>
    <w:rsid w:val="00FB17D1"/>
    <w:rsid w:val="00FB59CD"/>
    <w:rsid w:val="00FC6972"/>
    <w:rsid w:val="00FD0357"/>
    <w:rsid w:val="00FD0F6C"/>
    <w:rsid w:val="00FE1083"/>
    <w:rsid w:val="00FE429E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EDD69"/>
  <w15:docId w15:val="{EFAF28CF-D006-404F-BC90-067D197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E5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63A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A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8B0"/>
    <w:pPr>
      <w:ind w:left="720"/>
    </w:pPr>
  </w:style>
  <w:style w:type="character" w:styleId="Hyperlink">
    <w:name w:val="Hyperlink"/>
    <w:uiPriority w:val="99"/>
    <w:unhideWhenUsed/>
    <w:rsid w:val="00E3129E"/>
    <w:rPr>
      <w:color w:val="0000FF"/>
      <w:u w:val="single"/>
    </w:rPr>
  </w:style>
  <w:style w:type="table" w:styleId="TableGrid">
    <w:name w:val="Table Grid"/>
    <w:basedOn w:val="TableNormal"/>
    <w:rsid w:val="0081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3748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Bradshaw1@buckingham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2001</vt:lpstr>
    </vt:vector>
  </TitlesOfParts>
  <Company>Wycombe DC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2001</dc:title>
  <dc:creator>Registered User</dc:creator>
  <cp:lastModifiedBy>Joe Bradshaw</cp:lastModifiedBy>
  <cp:revision>4</cp:revision>
  <cp:lastPrinted>2022-09-28T15:36:00Z</cp:lastPrinted>
  <dcterms:created xsi:type="dcterms:W3CDTF">2022-09-28T15:34:00Z</dcterms:created>
  <dcterms:modified xsi:type="dcterms:W3CDTF">2022-09-28T15:36:00Z</dcterms:modified>
</cp:coreProperties>
</file>