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1990" w14:textId="77777777" w:rsidR="00FC6972" w:rsidRPr="009630D4" w:rsidRDefault="00B63479" w:rsidP="00B63479">
      <w:pPr>
        <w:spacing w:line="221" w:lineRule="auto"/>
        <w:jc w:val="center"/>
        <w:rPr>
          <w:rFonts w:cs="Arial"/>
          <w:b/>
          <w:i/>
          <w:sz w:val="40"/>
          <w:szCs w:val="40"/>
          <w:lang w:val="en-GB"/>
        </w:rPr>
      </w:pPr>
      <w:bookmarkStart w:id="0" w:name="_Hlk105582857"/>
      <w:r w:rsidRPr="009630D4">
        <w:rPr>
          <w:rFonts w:cs="Arial"/>
          <w:b/>
          <w:i/>
          <w:sz w:val="40"/>
          <w:szCs w:val="40"/>
          <w:lang w:val="en-GB"/>
        </w:rPr>
        <w:t>High Wycombe Charter Trustees</w:t>
      </w:r>
    </w:p>
    <w:p w14:paraId="75189428" w14:textId="0A5DB7CE" w:rsidR="00B63479" w:rsidRPr="00CE2221" w:rsidRDefault="00B63479" w:rsidP="00B63479">
      <w:pPr>
        <w:spacing w:line="221" w:lineRule="auto"/>
        <w:jc w:val="center"/>
        <w:rPr>
          <w:rFonts w:cs="Arial"/>
          <w:b/>
          <w:i/>
          <w:sz w:val="28"/>
          <w:szCs w:val="28"/>
          <w:lang w:val="en-GB"/>
        </w:rPr>
      </w:pPr>
      <w:r w:rsidRPr="00CE2221">
        <w:rPr>
          <w:rFonts w:cs="Arial"/>
          <w:b/>
          <w:i/>
          <w:sz w:val="28"/>
          <w:szCs w:val="28"/>
          <w:lang w:val="en-GB"/>
        </w:rPr>
        <w:t xml:space="preserve">Mayor’s Parlour, </w:t>
      </w:r>
      <w:r w:rsidR="004D2ACD">
        <w:rPr>
          <w:rFonts w:cs="Arial"/>
          <w:b/>
          <w:i/>
          <w:sz w:val="28"/>
          <w:szCs w:val="28"/>
          <w:lang w:val="en-GB"/>
        </w:rPr>
        <w:t>Wycombe Area Office</w:t>
      </w:r>
      <w:r w:rsidRPr="00CE2221">
        <w:rPr>
          <w:rFonts w:cs="Arial"/>
          <w:b/>
          <w:i/>
          <w:sz w:val="28"/>
          <w:szCs w:val="28"/>
          <w:lang w:val="en-GB"/>
        </w:rPr>
        <w:t>, High Wycombe HP11 1BB</w:t>
      </w:r>
    </w:p>
    <w:p w14:paraId="4AF8C3A2" w14:textId="4A98CB90" w:rsidR="00B63479" w:rsidRPr="009630D4" w:rsidRDefault="00B63479" w:rsidP="00B63479">
      <w:pPr>
        <w:spacing w:line="221" w:lineRule="auto"/>
        <w:jc w:val="center"/>
        <w:rPr>
          <w:rFonts w:cs="Arial"/>
          <w:i/>
          <w:szCs w:val="24"/>
          <w:lang w:val="en-GB"/>
        </w:rPr>
      </w:pPr>
    </w:p>
    <w:p w14:paraId="4475F67E" w14:textId="77777777" w:rsidR="00B63479" w:rsidRPr="009630D4" w:rsidRDefault="00B63479" w:rsidP="00B63479">
      <w:pPr>
        <w:spacing w:line="221" w:lineRule="auto"/>
        <w:jc w:val="center"/>
        <w:rPr>
          <w:rFonts w:cs="Arial"/>
          <w:sz w:val="22"/>
          <w:szCs w:val="22"/>
          <w:lang w:val="en-GB"/>
        </w:rPr>
      </w:pPr>
    </w:p>
    <w:p w14:paraId="7C7E150A" w14:textId="77777777" w:rsidR="00812245" w:rsidRPr="009630D4" w:rsidRDefault="00812245" w:rsidP="00812245">
      <w:pPr>
        <w:rPr>
          <w:rFonts w:cs="Arial"/>
          <w:b/>
          <w:i/>
          <w:sz w:val="20"/>
        </w:rPr>
      </w:pPr>
      <w:r w:rsidRPr="009630D4">
        <w:rPr>
          <w:rFonts w:cs="Arial"/>
          <w:b/>
          <w:i/>
          <w:sz w:val="20"/>
        </w:rPr>
        <w:tab/>
      </w:r>
      <w:r w:rsidRPr="009630D4">
        <w:rPr>
          <w:rFonts w:cs="Arial"/>
          <w:b/>
          <w:i/>
          <w:sz w:val="20"/>
        </w:rPr>
        <w:tab/>
      </w:r>
      <w:r w:rsidRPr="009630D4">
        <w:rPr>
          <w:rFonts w:cs="Arial"/>
          <w:b/>
          <w:i/>
          <w:sz w:val="20"/>
        </w:rPr>
        <w:tab/>
      </w:r>
      <w:r w:rsidR="00DB0551" w:rsidRPr="009630D4">
        <w:rPr>
          <w:rFonts w:cs="Arial"/>
          <w:b/>
          <w:i/>
          <w:sz w:val="20"/>
        </w:rPr>
        <w:tab/>
      </w:r>
      <w:r w:rsidRPr="009630D4">
        <w:rPr>
          <w:rFonts w:cs="Arial"/>
          <w:b/>
          <w:i/>
          <w:sz w:val="20"/>
        </w:rPr>
        <w:tab/>
      </w:r>
      <w:r w:rsidRPr="009630D4">
        <w:rPr>
          <w:rFonts w:cs="Arial"/>
          <w:b/>
          <w:i/>
          <w:sz w:val="20"/>
        </w:rPr>
        <w:tab/>
      </w:r>
      <w:r w:rsidR="00B63479" w:rsidRPr="009630D4">
        <w:rPr>
          <w:rFonts w:cs="Arial"/>
          <w:b/>
          <w:i/>
          <w:sz w:val="20"/>
        </w:rPr>
        <w:tab/>
      </w:r>
      <w:r w:rsidR="00B63479" w:rsidRPr="009630D4">
        <w:rPr>
          <w:rFonts w:cs="Arial"/>
          <w:b/>
          <w:i/>
          <w:sz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2588"/>
        <w:gridCol w:w="257"/>
        <w:gridCol w:w="4235"/>
      </w:tblGrid>
      <w:tr w:rsidR="00597781" w:rsidRPr="009630D4" w14:paraId="418D5656" w14:textId="77777777" w:rsidTr="00976BEB">
        <w:tc>
          <w:tcPr>
            <w:tcW w:w="1948" w:type="dxa"/>
          </w:tcPr>
          <w:p w14:paraId="0BFA1599" w14:textId="5D0FB14A" w:rsidR="00812245" w:rsidRPr="009630D4" w:rsidRDefault="00812245" w:rsidP="0061607D">
            <w:pPr>
              <w:spacing w:line="221" w:lineRule="auto"/>
              <w:rPr>
                <w:rFonts w:cs="Arial"/>
                <w:sz w:val="22"/>
                <w:szCs w:val="22"/>
                <w:lang w:val="en-GB"/>
              </w:rPr>
            </w:pPr>
            <w:r w:rsidRPr="009630D4">
              <w:rPr>
                <w:rFonts w:cs="Arial"/>
                <w:b/>
                <w:i/>
                <w:sz w:val="20"/>
              </w:rPr>
              <w:t>May</w:t>
            </w:r>
            <w:r w:rsidR="00446B04" w:rsidRPr="009630D4">
              <w:rPr>
                <w:rFonts w:cs="Arial"/>
                <w:b/>
                <w:i/>
                <w:sz w:val="20"/>
              </w:rPr>
              <w:t>or 20</w:t>
            </w:r>
            <w:r w:rsidR="004D2ACD">
              <w:rPr>
                <w:rFonts w:cs="Arial"/>
                <w:b/>
                <w:i/>
                <w:sz w:val="20"/>
              </w:rPr>
              <w:t>2</w:t>
            </w:r>
            <w:r w:rsidR="00B17532">
              <w:rPr>
                <w:rFonts w:cs="Arial"/>
                <w:b/>
                <w:i/>
                <w:sz w:val="20"/>
              </w:rPr>
              <w:t>3</w:t>
            </w:r>
            <w:r w:rsidR="00C23D93">
              <w:rPr>
                <w:rFonts w:cs="Arial"/>
                <w:b/>
                <w:i/>
                <w:sz w:val="20"/>
              </w:rPr>
              <w:t>-2</w:t>
            </w:r>
            <w:r w:rsidR="00B17532">
              <w:rPr>
                <w:rFonts w:cs="Arial"/>
                <w:b/>
                <w:i/>
                <w:sz w:val="20"/>
              </w:rPr>
              <w:t>4</w:t>
            </w:r>
          </w:p>
        </w:tc>
        <w:tc>
          <w:tcPr>
            <w:tcW w:w="2588" w:type="dxa"/>
          </w:tcPr>
          <w:p w14:paraId="141B56E4" w14:textId="611E07D7" w:rsidR="00812245" w:rsidRPr="009630D4" w:rsidRDefault="00812245" w:rsidP="007408E8">
            <w:pPr>
              <w:spacing w:line="221" w:lineRule="auto"/>
              <w:rPr>
                <w:rFonts w:cs="Arial"/>
                <w:sz w:val="22"/>
                <w:szCs w:val="22"/>
                <w:lang w:val="en-GB"/>
              </w:rPr>
            </w:pPr>
            <w:r w:rsidRPr="009630D4">
              <w:rPr>
                <w:rFonts w:cs="Arial"/>
                <w:b/>
                <w:i/>
                <w:sz w:val="20"/>
              </w:rPr>
              <w:t>Cllr</w:t>
            </w:r>
            <w:r w:rsidR="00423E52" w:rsidRPr="009630D4">
              <w:rPr>
                <w:rFonts w:cs="Arial"/>
                <w:b/>
                <w:i/>
                <w:sz w:val="20"/>
              </w:rPr>
              <w:t>.</w:t>
            </w:r>
            <w:r w:rsidRPr="009630D4">
              <w:rPr>
                <w:rFonts w:cs="Arial"/>
                <w:b/>
                <w:i/>
                <w:sz w:val="20"/>
              </w:rPr>
              <w:t xml:space="preserve"> </w:t>
            </w:r>
            <w:r w:rsidR="00B17532">
              <w:rPr>
                <w:rFonts w:cs="Arial"/>
                <w:b/>
                <w:i/>
                <w:sz w:val="20"/>
              </w:rPr>
              <w:t>Paul Turner</w:t>
            </w:r>
          </w:p>
        </w:tc>
        <w:tc>
          <w:tcPr>
            <w:tcW w:w="257" w:type="dxa"/>
          </w:tcPr>
          <w:p w14:paraId="77E1272A" w14:textId="77777777" w:rsidR="00812245" w:rsidRPr="009630D4" w:rsidRDefault="00812245" w:rsidP="00812245">
            <w:pPr>
              <w:spacing w:line="221" w:lineRule="auto"/>
              <w:jc w:val="right"/>
              <w:rPr>
                <w:rFonts w:cs="Arial"/>
                <w:sz w:val="22"/>
                <w:szCs w:val="22"/>
                <w:lang w:val="en-GB"/>
              </w:rPr>
            </w:pPr>
          </w:p>
        </w:tc>
        <w:tc>
          <w:tcPr>
            <w:tcW w:w="4235" w:type="dxa"/>
          </w:tcPr>
          <w:p w14:paraId="4F715E08" w14:textId="77777777" w:rsidR="00976BEB" w:rsidRDefault="00597781">
            <w:pPr>
              <w:spacing w:line="221" w:lineRule="auto"/>
              <w:rPr>
                <w:rFonts w:cs="Arial"/>
                <w:b/>
                <w:i/>
                <w:sz w:val="20"/>
              </w:rPr>
            </w:pPr>
            <w:r w:rsidRPr="009630D4">
              <w:rPr>
                <w:rFonts w:cs="Arial"/>
                <w:b/>
                <w:i/>
                <w:sz w:val="20"/>
              </w:rPr>
              <w:t xml:space="preserve">Email: </w:t>
            </w:r>
          </w:p>
          <w:p w14:paraId="13A87B42" w14:textId="78D10BAB" w:rsidR="00812245" w:rsidRPr="009630D4" w:rsidRDefault="00B17532">
            <w:pPr>
              <w:spacing w:line="221" w:lineRule="auto"/>
              <w:rPr>
                <w:rFonts w:cs="Arial"/>
                <w:sz w:val="22"/>
                <w:szCs w:val="22"/>
                <w:lang w:val="en-GB"/>
              </w:rPr>
            </w:pPr>
            <w:r>
              <w:rPr>
                <w:rFonts w:cs="Arial"/>
                <w:b/>
                <w:i/>
                <w:sz w:val="20"/>
              </w:rPr>
              <w:t>Paul.Turner</w:t>
            </w:r>
            <w:r w:rsidR="00812245" w:rsidRPr="009630D4">
              <w:rPr>
                <w:rFonts w:cs="Arial"/>
                <w:b/>
                <w:i/>
                <w:sz w:val="20"/>
              </w:rPr>
              <w:t>@</w:t>
            </w:r>
            <w:r w:rsidR="00CE2221">
              <w:rPr>
                <w:rFonts w:cs="Arial"/>
                <w:b/>
                <w:i/>
                <w:sz w:val="20"/>
              </w:rPr>
              <w:t>buckinghamshire</w:t>
            </w:r>
            <w:r w:rsidR="00812245" w:rsidRPr="009630D4">
              <w:rPr>
                <w:rFonts w:cs="Arial"/>
                <w:b/>
                <w:i/>
                <w:sz w:val="20"/>
              </w:rPr>
              <w:t>.gov.uk</w:t>
            </w:r>
          </w:p>
        </w:tc>
      </w:tr>
      <w:tr w:rsidR="00597781" w:rsidRPr="009630D4" w14:paraId="186AC690" w14:textId="77777777" w:rsidTr="00976BEB">
        <w:tc>
          <w:tcPr>
            <w:tcW w:w="1948" w:type="dxa"/>
          </w:tcPr>
          <w:p w14:paraId="66360665" w14:textId="77777777" w:rsidR="00812245" w:rsidRPr="009630D4" w:rsidRDefault="00812245">
            <w:pPr>
              <w:spacing w:line="221" w:lineRule="auto"/>
              <w:rPr>
                <w:rFonts w:cs="Arial"/>
                <w:sz w:val="22"/>
                <w:szCs w:val="22"/>
                <w:lang w:val="en-GB"/>
              </w:rPr>
            </w:pPr>
            <w:r w:rsidRPr="009630D4">
              <w:rPr>
                <w:rFonts w:cs="Arial"/>
                <w:b/>
                <w:i/>
                <w:sz w:val="20"/>
              </w:rPr>
              <w:t>Town Clerk &amp; Treasurer:</w:t>
            </w:r>
          </w:p>
        </w:tc>
        <w:tc>
          <w:tcPr>
            <w:tcW w:w="2588" w:type="dxa"/>
          </w:tcPr>
          <w:p w14:paraId="41A032C6" w14:textId="1D2A3B3B" w:rsidR="00812245" w:rsidRPr="009630D4" w:rsidRDefault="00117717">
            <w:pPr>
              <w:spacing w:line="221" w:lineRule="auto"/>
              <w:rPr>
                <w:rFonts w:cs="Arial"/>
                <w:sz w:val="22"/>
                <w:szCs w:val="22"/>
                <w:lang w:val="en-GB"/>
              </w:rPr>
            </w:pPr>
            <w:proofErr w:type="spellStart"/>
            <w:r>
              <w:rPr>
                <w:rFonts w:cs="Arial"/>
                <w:b/>
                <w:i/>
                <w:sz w:val="20"/>
              </w:rPr>
              <w:t>Mr</w:t>
            </w:r>
            <w:proofErr w:type="spellEnd"/>
            <w:r>
              <w:rPr>
                <w:rFonts w:cs="Arial"/>
                <w:b/>
                <w:i/>
                <w:sz w:val="20"/>
              </w:rPr>
              <w:t xml:space="preserve"> </w:t>
            </w:r>
            <w:r w:rsidR="005F15E5" w:rsidRPr="009630D4">
              <w:rPr>
                <w:rFonts w:cs="Arial"/>
                <w:b/>
                <w:i/>
                <w:sz w:val="20"/>
              </w:rPr>
              <w:t>Joe Bradshaw MVO</w:t>
            </w:r>
          </w:p>
        </w:tc>
        <w:tc>
          <w:tcPr>
            <w:tcW w:w="257" w:type="dxa"/>
          </w:tcPr>
          <w:p w14:paraId="39C8A6DA" w14:textId="77777777" w:rsidR="00812245" w:rsidRPr="009630D4" w:rsidRDefault="00812245" w:rsidP="00812245">
            <w:pPr>
              <w:spacing w:line="221" w:lineRule="auto"/>
              <w:jc w:val="right"/>
              <w:rPr>
                <w:rFonts w:cs="Arial"/>
                <w:sz w:val="22"/>
                <w:szCs w:val="22"/>
                <w:lang w:val="en-GB"/>
              </w:rPr>
            </w:pPr>
          </w:p>
        </w:tc>
        <w:tc>
          <w:tcPr>
            <w:tcW w:w="4235" w:type="dxa"/>
          </w:tcPr>
          <w:p w14:paraId="61B5D9A0" w14:textId="438DF1C1" w:rsidR="00812245" w:rsidRPr="009630D4" w:rsidRDefault="00597781">
            <w:pPr>
              <w:spacing w:line="221" w:lineRule="auto"/>
              <w:rPr>
                <w:rFonts w:cs="Arial"/>
                <w:sz w:val="22"/>
                <w:szCs w:val="22"/>
                <w:lang w:val="en-GB"/>
              </w:rPr>
            </w:pPr>
            <w:r w:rsidRPr="009630D4">
              <w:rPr>
                <w:rFonts w:cs="Arial"/>
                <w:b/>
                <w:i/>
                <w:sz w:val="20"/>
              </w:rPr>
              <w:t xml:space="preserve">Email: </w:t>
            </w:r>
            <w:r w:rsidR="00976BEB">
              <w:rPr>
                <w:rFonts w:cs="Arial"/>
                <w:b/>
                <w:i/>
                <w:sz w:val="20"/>
              </w:rPr>
              <w:t>Joe.Bradshaw1@buckinghamshire.gov.uk</w:t>
            </w:r>
          </w:p>
        </w:tc>
      </w:tr>
      <w:tr w:rsidR="00597781" w:rsidRPr="009630D4" w14:paraId="10DB01B8" w14:textId="77777777" w:rsidTr="00976BEB">
        <w:tc>
          <w:tcPr>
            <w:tcW w:w="1948" w:type="dxa"/>
          </w:tcPr>
          <w:p w14:paraId="53504A51" w14:textId="77777777" w:rsidR="00812245" w:rsidRPr="009630D4" w:rsidRDefault="00812245">
            <w:pPr>
              <w:spacing w:line="221" w:lineRule="auto"/>
              <w:rPr>
                <w:rFonts w:cs="Arial"/>
                <w:sz w:val="22"/>
                <w:szCs w:val="22"/>
                <w:lang w:val="en-GB"/>
              </w:rPr>
            </w:pPr>
            <w:r w:rsidRPr="009630D4">
              <w:rPr>
                <w:rFonts w:cs="Arial"/>
                <w:b/>
                <w:i/>
                <w:sz w:val="20"/>
              </w:rPr>
              <w:t>Mayor's Secretary:</w:t>
            </w:r>
          </w:p>
        </w:tc>
        <w:tc>
          <w:tcPr>
            <w:tcW w:w="2588" w:type="dxa"/>
          </w:tcPr>
          <w:p w14:paraId="4A3FF49E" w14:textId="4286821F" w:rsidR="00812245" w:rsidRPr="009630D4" w:rsidRDefault="00812245">
            <w:pPr>
              <w:spacing w:line="221" w:lineRule="auto"/>
              <w:rPr>
                <w:rFonts w:cs="Arial"/>
                <w:sz w:val="22"/>
                <w:szCs w:val="22"/>
                <w:lang w:val="en-GB"/>
              </w:rPr>
            </w:pPr>
            <w:r w:rsidRPr="009630D4">
              <w:rPr>
                <w:rFonts w:cs="Arial"/>
                <w:b/>
                <w:i/>
                <w:sz w:val="20"/>
              </w:rPr>
              <w:t>M</w:t>
            </w:r>
            <w:r w:rsidR="002E1C35">
              <w:rPr>
                <w:rFonts w:cs="Arial"/>
                <w:b/>
                <w:i/>
                <w:sz w:val="20"/>
              </w:rPr>
              <w:t>is</w:t>
            </w:r>
            <w:r w:rsidR="004D2ACD">
              <w:rPr>
                <w:rFonts w:cs="Arial"/>
                <w:b/>
                <w:i/>
                <w:sz w:val="20"/>
              </w:rPr>
              <w:t>s Sarah Martin</w:t>
            </w:r>
          </w:p>
        </w:tc>
        <w:tc>
          <w:tcPr>
            <w:tcW w:w="257" w:type="dxa"/>
          </w:tcPr>
          <w:p w14:paraId="12984085" w14:textId="77777777" w:rsidR="00812245" w:rsidRPr="009630D4" w:rsidRDefault="00812245" w:rsidP="00812245">
            <w:pPr>
              <w:spacing w:line="221" w:lineRule="auto"/>
              <w:jc w:val="right"/>
              <w:rPr>
                <w:rFonts w:cs="Arial"/>
                <w:sz w:val="22"/>
                <w:szCs w:val="22"/>
                <w:lang w:val="en-GB"/>
              </w:rPr>
            </w:pPr>
          </w:p>
        </w:tc>
        <w:tc>
          <w:tcPr>
            <w:tcW w:w="4235" w:type="dxa"/>
          </w:tcPr>
          <w:p w14:paraId="75EFF01A" w14:textId="52B3BA7B" w:rsidR="00812245" w:rsidRPr="009630D4" w:rsidRDefault="00597781">
            <w:pPr>
              <w:spacing w:line="221" w:lineRule="auto"/>
              <w:rPr>
                <w:rFonts w:cs="Arial"/>
                <w:sz w:val="22"/>
                <w:szCs w:val="22"/>
                <w:lang w:val="en-GB"/>
              </w:rPr>
            </w:pPr>
            <w:r w:rsidRPr="009630D4">
              <w:rPr>
                <w:rFonts w:cs="Arial"/>
                <w:b/>
                <w:i/>
                <w:sz w:val="20"/>
              </w:rPr>
              <w:t xml:space="preserve">Email: </w:t>
            </w:r>
            <w:r w:rsidR="00812245" w:rsidRPr="009630D4">
              <w:rPr>
                <w:rFonts w:cs="Arial"/>
                <w:b/>
                <w:i/>
                <w:sz w:val="20"/>
              </w:rPr>
              <w:t>Sa</w:t>
            </w:r>
            <w:r w:rsidR="004D2ACD">
              <w:rPr>
                <w:rFonts w:cs="Arial"/>
                <w:b/>
                <w:i/>
                <w:sz w:val="20"/>
              </w:rPr>
              <w:t>rah.Martin</w:t>
            </w:r>
            <w:r w:rsidR="00976BEB">
              <w:rPr>
                <w:rFonts w:cs="Arial"/>
                <w:b/>
                <w:i/>
                <w:sz w:val="20"/>
              </w:rPr>
              <w:t>@buckinghamshire.gov.uk</w:t>
            </w:r>
          </w:p>
        </w:tc>
      </w:tr>
      <w:bookmarkEnd w:id="0"/>
    </w:tbl>
    <w:p w14:paraId="3CDDB574" w14:textId="77777777" w:rsidR="00812245" w:rsidRPr="009630D4" w:rsidRDefault="00812245">
      <w:pPr>
        <w:spacing w:line="221" w:lineRule="auto"/>
        <w:rPr>
          <w:rFonts w:cs="Arial"/>
          <w:sz w:val="22"/>
          <w:szCs w:val="22"/>
          <w:lang w:val="en-GB"/>
        </w:rPr>
      </w:pPr>
    </w:p>
    <w:p w14:paraId="3EE95F05" w14:textId="77777777" w:rsidR="007408E8" w:rsidRPr="009630D4" w:rsidRDefault="007408E8" w:rsidP="0063357F">
      <w:pPr>
        <w:widowControl/>
        <w:rPr>
          <w:rFonts w:cs="Arial"/>
          <w:snapToGrid/>
          <w:sz w:val="20"/>
          <w:szCs w:val="22"/>
          <w:lang w:val="en-GB" w:eastAsia="en-GB"/>
        </w:rPr>
      </w:pPr>
    </w:p>
    <w:p w14:paraId="19EF146A" w14:textId="091B33E0" w:rsidR="00F07242" w:rsidRPr="009630D4" w:rsidRDefault="00117717" w:rsidP="00AA6C43">
      <w:pPr>
        <w:widowControl/>
        <w:spacing w:line="276" w:lineRule="auto"/>
        <w:jc w:val="center"/>
        <w:rPr>
          <w:rFonts w:cs="Arial"/>
          <w:b/>
          <w:snapToGrid/>
          <w:sz w:val="20"/>
          <w:szCs w:val="22"/>
          <w:lang w:val="en-GB" w:eastAsia="en-GB"/>
        </w:rPr>
      </w:pPr>
      <w:r>
        <w:rPr>
          <w:rFonts w:cs="Arial"/>
          <w:b/>
          <w:snapToGrid/>
          <w:sz w:val="20"/>
          <w:szCs w:val="22"/>
          <w:lang w:val="en-GB" w:eastAsia="en-GB"/>
        </w:rPr>
        <w:t>NO</w:t>
      </w:r>
      <w:r w:rsidR="009709EE" w:rsidRPr="009630D4">
        <w:rPr>
          <w:rFonts w:cs="Arial"/>
          <w:b/>
          <w:snapToGrid/>
          <w:sz w:val="20"/>
          <w:szCs w:val="22"/>
          <w:lang w:val="en-GB" w:eastAsia="en-GB"/>
        </w:rPr>
        <w:t xml:space="preserve">TES OF A MEETING OF THE FINANCE </w:t>
      </w:r>
      <w:r w:rsidR="00B17532">
        <w:rPr>
          <w:rFonts w:cs="Arial"/>
          <w:b/>
          <w:snapToGrid/>
          <w:sz w:val="20"/>
          <w:szCs w:val="22"/>
          <w:lang w:val="en-GB" w:eastAsia="en-GB"/>
        </w:rPr>
        <w:t>SUB-</w:t>
      </w:r>
      <w:r w:rsidR="009709EE" w:rsidRPr="009630D4">
        <w:rPr>
          <w:rFonts w:cs="Arial"/>
          <w:b/>
          <w:snapToGrid/>
          <w:sz w:val="20"/>
          <w:szCs w:val="22"/>
          <w:lang w:val="en-GB" w:eastAsia="en-GB"/>
        </w:rPr>
        <w:t>COMMITTEE</w:t>
      </w:r>
    </w:p>
    <w:p w14:paraId="03EEF8EF" w14:textId="152A0A08" w:rsidR="009709EE" w:rsidRPr="009630D4" w:rsidRDefault="009709EE" w:rsidP="00AA6C43">
      <w:pPr>
        <w:widowControl/>
        <w:spacing w:line="276" w:lineRule="auto"/>
        <w:jc w:val="center"/>
        <w:rPr>
          <w:rFonts w:cs="Arial"/>
          <w:b/>
          <w:snapToGrid/>
          <w:sz w:val="20"/>
          <w:szCs w:val="22"/>
          <w:lang w:val="en-GB" w:eastAsia="en-GB"/>
        </w:rPr>
      </w:pPr>
      <w:r w:rsidRPr="009630D4">
        <w:rPr>
          <w:rFonts w:cs="Arial"/>
          <w:b/>
          <w:snapToGrid/>
          <w:sz w:val="20"/>
          <w:szCs w:val="22"/>
          <w:lang w:val="en-GB" w:eastAsia="en-GB"/>
        </w:rPr>
        <w:t xml:space="preserve">HELD </w:t>
      </w:r>
      <w:r w:rsidR="009C2A56">
        <w:rPr>
          <w:rFonts w:cs="Arial"/>
          <w:b/>
          <w:snapToGrid/>
          <w:sz w:val="20"/>
          <w:szCs w:val="22"/>
          <w:lang w:val="en-GB" w:eastAsia="en-GB"/>
        </w:rPr>
        <w:t>IN THE MAYOR’S PARLOUR</w:t>
      </w:r>
    </w:p>
    <w:p w14:paraId="01D094D0" w14:textId="6E77B4A7" w:rsidR="009709EE" w:rsidRPr="009630D4" w:rsidRDefault="009709EE" w:rsidP="00AA6C43">
      <w:pPr>
        <w:widowControl/>
        <w:spacing w:line="276" w:lineRule="auto"/>
        <w:jc w:val="center"/>
        <w:rPr>
          <w:rFonts w:cs="Arial"/>
          <w:b/>
          <w:snapToGrid/>
          <w:sz w:val="20"/>
          <w:szCs w:val="22"/>
          <w:lang w:val="en-GB" w:eastAsia="en-GB"/>
        </w:rPr>
      </w:pPr>
      <w:r w:rsidRPr="009630D4">
        <w:rPr>
          <w:rFonts w:cs="Arial"/>
          <w:b/>
          <w:snapToGrid/>
          <w:sz w:val="20"/>
          <w:szCs w:val="22"/>
          <w:lang w:val="en-GB" w:eastAsia="en-GB"/>
        </w:rPr>
        <w:t xml:space="preserve">ON </w:t>
      </w:r>
      <w:r w:rsidR="002E1C35">
        <w:rPr>
          <w:rFonts w:cs="Arial"/>
          <w:b/>
          <w:snapToGrid/>
          <w:sz w:val="20"/>
          <w:szCs w:val="22"/>
          <w:lang w:val="en-GB" w:eastAsia="en-GB"/>
        </w:rPr>
        <w:t xml:space="preserve">WEDNESDAY </w:t>
      </w:r>
      <w:r w:rsidR="000A57C1">
        <w:rPr>
          <w:rFonts w:cs="Arial"/>
          <w:b/>
          <w:snapToGrid/>
          <w:sz w:val="20"/>
          <w:szCs w:val="22"/>
          <w:lang w:val="en-GB" w:eastAsia="en-GB"/>
        </w:rPr>
        <w:t>1</w:t>
      </w:r>
      <w:r w:rsidR="00B17532">
        <w:rPr>
          <w:rFonts w:cs="Arial"/>
          <w:b/>
          <w:snapToGrid/>
          <w:sz w:val="20"/>
          <w:szCs w:val="22"/>
          <w:lang w:val="en-GB" w:eastAsia="en-GB"/>
        </w:rPr>
        <w:t>9 JULY</w:t>
      </w:r>
      <w:r w:rsidR="000A57C1">
        <w:rPr>
          <w:rFonts w:cs="Arial"/>
          <w:b/>
          <w:snapToGrid/>
          <w:sz w:val="20"/>
          <w:szCs w:val="22"/>
          <w:lang w:val="en-GB" w:eastAsia="en-GB"/>
        </w:rPr>
        <w:t xml:space="preserve"> </w:t>
      </w:r>
      <w:r w:rsidR="00E33AF8">
        <w:rPr>
          <w:rFonts w:cs="Arial"/>
          <w:b/>
          <w:snapToGrid/>
          <w:sz w:val="20"/>
          <w:szCs w:val="22"/>
          <w:lang w:val="en-GB" w:eastAsia="en-GB"/>
        </w:rPr>
        <w:t>202</w:t>
      </w:r>
      <w:r w:rsidR="00B17532">
        <w:rPr>
          <w:rFonts w:cs="Arial"/>
          <w:b/>
          <w:snapToGrid/>
          <w:sz w:val="20"/>
          <w:szCs w:val="22"/>
          <w:lang w:val="en-GB" w:eastAsia="en-GB"/>
        </w:rPr>
        <w:t>3</w:t>
      </w:r>
    </w:p>
    <w:p w14:paraId="39E99494" w14:textId="77777777" w:rsidR="009709EE" w:rsidRPr="009630D4" w:rsidRDefault="009709EE" w:rsidP="009709EE">
      <w:pPr>
        <w:widowControl/>
        <w:jc w:val="center"/>
        <w:rPr>
          <w:rFonts w:cs="Arial"/>
          <w:b/>
          <w:snapToGrid/>
          <w:sz w:val="20"/>
          <w:szCs w:val="22"/>
          <w:lang w:val="en-GB" w:eastAsia="en-GB"/>
        </w:rPr>
      </w:pPr>
    </w:p>
    <w:p w14:paraId="7F0433D4" w14:textId="771AA465" w:rsidR="009709EE" w:rsidRPr="009630D4" w:rsidRDefault="009709EE" w:rsidP="009709EE">
      <w:pPr>
        <w:widowControl/>
        <w:jc w:val="center"/>
        <w:rPr>
          <w:rFonts w:cs="Arial"/>
          <w:b/>
          <w:snapToGrid/>
          <w:sz w:val="20"/>
          <w:szCs w:val="22"/>
          <w:lang w:val="en-GB" w:eastAsia="en-GB"/>
        </w:rPr>
      </w:pPr>
      <w:r w:rsidRPr="009630D4">
        <w:rPr>
          <w:rFonts w:cs="Arial"/>
          <w:b/>
          <w:snapToGrid/>
          <w:sz w:val="20"/>
          <w:szCs w:val="22"/>
          <w:lang w:val="en-GB" w:eastAsia="en-GB"/>
        </w:rPr>
        <w:t xml:space="preserve">The meeting began at </w:t>
      </w:r>
      <w:r w:rsidR="00D926D1">
        <w:rPr>
          <w:rFonts w:cs="Arial"/>
          <w:b/>
          <w:snapToGrid/>
          <w:sz w:val="20"/>
          <w:szCs w:val="22"/>
          <w:lang w:val="en-GB" w:eastAsia="en-GB"/>
        </w:rPr>
        <w:t xml:space="preserve">5 </w:t>
      </w:r>
      <w:r w:rsidRPr="009630D4">
        <w:rPr>
          <w:rFonts w:cs="Arial"/>
          <w:b/>
          <w:snapToGrid/>
          <w:sz w:val="20"/>
          <w:szCs w:val="22"/>
          <w:lang w:val="en-GB" w:eastAsia="en-GB"/>
        </w:rPr>
        <w:t>pm</w:t>
      </w:r>
    </w:p>
    <w:p w14:paraId="7E1A0E3A" w14:textId="77777777" w:rsidR="009709EE" w:rsidRPr="009630D4" w:rsidRDefault="009709EE" w:rsidP="009709EE">
      <w:pPr>
        <w:widowControl/>
        <w:jc w:val="center"/>
        <w:rPr>
          <w:rFonts w:cs="Arial"/>
          <w:b/>
          <w:snapToGrid/>
          <w:sz w:val="20"/>
          <w:szCs w:val="22"/>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7"/>
      </w:tblGrid>
      <w:tr w:rsidR="009709EE" w:rsidRPr="009630D4" w14:paraId="1894092D" w14:textId="77777777" w:rsidTr="0052410B">
        <w:tc>
          <w:tcPr>
            <w:tcW w:w="9018" w:type="dxa"/>
            <w:gridSpan w:val="2"/>
          </w:tcPr>
          <w:p w14:paraId="48A0BA4F" w14:textId="44AD8AEB" w:rsidR="009709EE" w:rsidRPr="00FB59CD" w:rsidRDefault="009709EE" w:rsidP="009709EE">
            <w:pPr>
              <w:widowControl/>
              <w:rPr>
                <w:rFonts w:cs="Arial"/>
                <w:b/>
                <w:snapToGrid/>
                <w:sz w:val="22"/>
                <w:szCs w:val="22"/>
                <w:lang w:val="en-GB" w:eastAsia="en-GB"/>
              </w:rPr>
            </w:pPr>
            <w:r w:rsidRPr="00FB59CD">
              <w:rPr>
                <w:rFonts w:cs="Arial"/>
                <w:b/>
                <w:snapToGrid/>
                <w:sz w:val="22"/>
                <w:szCs w:val="22"/>
                <w:lang w:val="en-GB" w:eastAsia="en-GB"/>
              </w:rPr>
              <w:t>Present</w:t>
            </w:r>
            <w:r w:rsidR="00FB59CD" w:rsidRPr="00FB59CD">
              <w:rPr>
                <w:rFonts w:cs="Arial"/>
                <w:b/>
                <w:snapToGrid/>
                <w:sz w:val="22"/>
                <w:szCs w:val="22"/>
                <w:lang w:val="en-GB" w:eastAsia="en-GB"/>
              </w:rPr>
              <w:t>:</w:t>
            </w:r>
          </w:p>
          <w:p w14:paraId="591850A0" w14:textId="77777777" w:rsidR="009709EE" w:rsidRPr="00FB59CD" w:rsidRDefault="009709EE" w:rsidP="009709EE">
            <w:pPr>
              <w:widowControl/>
              <w:rPr>
                <w:rFonts w:cs="Arial"/>
                <w:snapToGrid/>
                <w:sz w:val="22"/>
                <w:szCs w:val="22"/>
                <w:lang w:val="en-GB" w:eastAsia="en-GB"/>
              </w:rPr>
            </w:pPr>
          </w:p>
          <w:p w14:paraId="30028D7D" w14:textId="58FCCA77" w:rsidR="002E1C35" w:rsidRDefault="002E1C35" w:rsidP="009709EE">
            <w:pPr>
              <w:widowControl/>
              <w:rPr>
                <w:rFonts w:cs="Arial"/>
                <w:snapToGrid/>
                <w:sz w:val="22"/>
                <w:szCs w:val="22"/>
                <w:lang w:val="en-GB" w:eastAsia="en-GB"/>
              </w:rPr>
            </w:pPr>
            <w:r>
              <w:rPr>
                <w:rFonts w:cs="Arial"/>
                <w:snapToGrid/>
                <w:sz w:val="22"/>
                <w:szCs w:val="22"/>
                <w:lang w:val="en-GB" w:eastAsia="en-GB"/>
              </w:rPr>
              <w:t>Cllrs</w:t>
            </w:r>
            <w:r w:rsidR="00B17532">
              <w:rPr>
                <w:rFonts w:cs="Arial"/>
                <w:snapToGrid/>
                <w:sz w:val="22"/>
                <w:szCs w:val="22"/>
                <w:lang w:val="en-GB" w:eastAsia="en-GB"/>
              </w:rPr>
              <w:t xml:space="preserve"> Tony Green</w:t>
            </w:r>
            <w:r w:rsidR="000A57C1">
              <w:rPr>
                <w:rFonts w:cs="Arial"/>
                <w:snapToGrid/>
                <w:sz w:val="22"/>
                <w:szCs w:val="22"/>
                <w:lang w:val="en-GB" w:eastAsia="en-GB"/>
              </w:rPr>
              <w:t xml:space="preserve"> (Chairman), </w:t>
            </w:r>
            <w:r w:rsidR="00B17532">
              <w:rPr>
                <w:rFonts w:cs="Arial"/>
                <w:snapToGrid/>
                <w:sz w:val="22"/>
                <w:szCs w:val="22"/>
                <w:lang w:val="en-GB" w:eastAsia="en-GB"/>
              </w:rPr>
              <w:t>Paul Turner</w:t>
            </w:r>
            <w:r>
              <w:rPr>
                <w:rFonts w:cs="Arial"/>
                <w:snapToGrid/>
                <w:sz w:val="22"/>
                <w:szCs w:val="22"/>
                <w:lang w:val="en-GB" w:eastAsia="en-GB"/>
              </w:rPr>
              <w:t xml:space="preserve"> (Mayor)</w:t>
            </w:r>
            <w:r w:rsidR="000A57C1">
              <w:rPr>
                <w:rFonts w:cs="Arial"/>
                <w:snapToGrid/>
                <w:sz w:val="22"/>
                <w:szCs w:val="22"/>
                <w:lang w:val="en-GB" w:eastAsia="en-GB"/>
              </w:rPr>
              <w:t xml:space="preserve">, </w:t>
            </w:r>
            <w:r w:rsidR="00B17532">
              <w:rPr>
                <w:rFonts w:cs="Arial"/>
                <w:snapToGrid/>
                <w:sz w:val="22"/>
                <w:szCs w:val="22"/>
                <w:lang w:val="en-GB" w:eastAsia="en-GB"/>
              </w:rPr>
              <w:t xml:space="preserve">Nathan Thomas (Deputy Mayor), Lesley Clarke OBE, </w:t>
            </w:r>
            <w:r w:rsidR="000A57C1">
              <w:rPr>
                <w:rFonts w:cs="Arial"/>
                <w:snapToGrid/>
                <w:sz w:val="22"/>
                <w:szCs w:val="22"/>
                <w:lang w:val="en-GB" w:eastAsia="en-GB"/>
              </w:rPr>
              <w:t>Andrea Baughan</w:t>
            </w:r>
            <w:r w:rsidR="00B17532">
              <w:rPr>
                <w:rFonts w:cs="Arial"/>
                <w:snapToGrid/>
                <w:sz w:val="22"/>
                <w:szCs w:val="22"/>
                <w:lang w:val="en-GB" w:eastAsia="en-GB"/>
              </w:rPr>
              <w:t xml:space="preserve">, </w:t>
            </w:r>
            <w:r w:rsidR="000A57C1">
              <w:rPr>
                <w:rFonts w:cs="Arial"/>
                <w:snapToGrid/>
                <w:sz w:val="22"/>
                <w:szCs w:val="22"/>
                <w:lang w:val="en-GB" w:eastAsia="en-GB"/>
              </w:rPr>
              <w:t xml:space="preserve"> </w:t>
            </w:r>
            <w:r w:rsidR="00B17532">
              <w:rPr>
                <w:rFonts w:cs="Arial"/>
                <w:snapToGrid/>
                <w:sz w:val="22"/>
                <w:szCs w:val="22"/>
                <w:lang w:val="en-GB" w:eastAsia="en-GB"/>
              </w:rPr>
              <w:t>Sarfaraz Raja and Nabeela Rana</w:t>
            </w:r>
          </w:p>
          <w:p w14:paraId="06FEFA75" w14:textId="4565C5DF" w:rsidR="009709EE" w:rsidRDefault="002E1C35" w:rsidP="009709EE">
            <w:pPr>
              <w:widowControl/>
              <w:rPr>
                <w:rFonts w:cs="Arial"/>
                <w:snapToGrid/>
                <w:sz w:val="22"/>
                <w:szCs w:val="22"/>
                <w:lang w:val="en-GB" w:eastAsia="en-GB"/>
              </w:rPr>
            </w:pPr>
            <w:r>
              <w:rPr>
                <w:rFonts w:cs="Arial"/>
                <w:snapToGrid/>
                <w:sz w:val="22"/>
                <w:szCs w:val="22"/>
                <w:lang w:val="en-GB" w:eastAsia="en-GB"/>
              </w:rPr>
              <w:t xml:space="preserve">Mr </w:t>
            </w:r>
            <w:r w:rsidR="000F3024" w:rsidRPr="000F3024">
              <w:rPr>
                <w:rFonts w:cs="Arial"/>
                <w:snapToGrid/>
                <w:sz w:val="22"/>
                <w:szCs w:val="22"/>
                <w:lang w:val="en-GB" w:eastAsia="en-GB"/>
              </w:rPr>
              <w:t xml:space="preserve">Joe Bradshaw </w:t>
            </w:r>
            <w:r>
              <w:rPr>
                <w:rFonts w:cs="Arial"/>
                <w:snapToGrid/>
                <w:sz w:val="22"/>
                <w:szCs w:val="22"/>
                <w:lang w:val="en-GB" w:eastAsia="en-GB"/>
              </w:rPr>
              <w:t xml:space="preserve">MVO </w:t>
            </w:r>
            <w:r w:rsidR="000F3024" w:rsidRPr="000F3024">
              <w:rPr>
                <w:rFonts w:cs="Arial"/>
                <w:snapToGrid/>
                <w:sz w:val="22"/>
                <w:szCs w:val="22"/>
                <w:lang w:val="en-GB" w:eastAsia="en-GB"/>
              </w:rPr>
              <w:t xml:space="preserve">(Town Clerk) </w:t>
            </w:r>
            <w:r w:rsidR="00E33AF8">
              <w:rPr>
                <w:rFonts w:cs="Arial"/>
                <w:snapToGrid/>
                <w:sz w:val="22"/>
                <w:szCs w:val="22"/>
                <w:lang w:val="en-GB" w:eastAsia="en-GB"/>
              </w:rPr>
              <w:t>was also in attendance</w:t>
            </w:r>
          </w:p>
          <w:p w14:paraId="044650BD" w14:textId="31B4FA9C" w:rsidR="000F3024" w:rsidRPr="00FB59CD" w:rsidRDefault="000F3024" w:rsidP="009709EE">
            <w:pPr>
              <w:widowControl/>
              <w:rPr>
                <w:rFonts w:cs="Arial"/>
                <w:snapToGrid/>
                <w:sz w:val="22"/>
                <w:szCs w:val="22"/>
                <w:lang w:val="en-GB" w:eastAsia="en-GB"/>
              </w:rPr>
            </w:pPr>
          </w:p>
        </w:tc>
      </w:tr>
      <w:tr w:rsidR="009709EE" w:rsidRPr="009630D4" w14:paraId="6D21815F" w14:textId="77777777" w:rsidTr="0052410B">
        <w:tc>
          <w:tcPr>
            <w:tcW w:w="421" w:type="dxa"/>
          </w:tcPr>
          <w:p w14:paraId="78571DD4" w14:textId="77777777" w:rsidR="009709EE" w:rsidRPr="00FB59CD" w:rsidRDefault="009709EE" w:rsidP="009709EE">
            <w:pPr>
              <w:widowControl/>
              <w:rPr>
                <w:rFonts w:cs="Arial"/>
                <w:snapToGrid/>
                <w:sz w:val="22"/>
                <w:szCs w:val="22"/>
                <w:lang w:val="en-GB" w:eastAsia="en-GB"/>
              </w:rPr>
            </w:pPr>
            <w:r w:rsidRPr="00FB59CD">
              <w:rPr>
                <w:rFonts w:cs="Arial"/>
                <w:snapToGrid/>
                <w:sz w:val="22"/>
                <w:szCs w:val="22"/>
                <w:lang w:val="en-GB" w:eastAsia="en-GB"/>
              </w:rPr>
              <w:t>1.</w:t>
            </w:r>
          </w:p>
        </w:tc>
        <w:tc>
          <w:tcPr>
            <w:tcW w:w="8597" w:type="dxa"/>
          </w:tcPr>
          <w:p w14:paraId="2CFDD157" w14:textId="4B3A80EF" w:rsidR="009709EE" w:rsidRDefault="000F3024" w:rsidP="009709EE">
            <w:pPr>
              <w:widowControl/>
              <w:rPr>
                <w:rFonts w:cs="Arial"/>
                <w:b/>
                <w:bCs/>
                <w:snapToGrid/>
                <w:sz w:val="22"/>
                <w:szCs w:val="22"/>
                <w:lang w:val="en-GB" w:eastAsia="en-GB"/>
              </w:rPr>
            </w:pPr>
            <w:r>
              <w:rPr>
                <w:rFonts w:cs="Arial"/>
                <w:b/>
                <w:bCs/>
                <w:snapToGrid/>
                <w:sz w:val="22"/>
                <w:szCs w:val="22"/>
                <w:lang w:val="en-GB" w:eastAsia="en-GB"/>
              </w:rPr>
              <w:t>Welcome and Introductions</w:t>
            </w:r>
          </w:p>
          <w:p w14:paraId="1E712F50" w14:textId="7730C569" w:rsidR="000F3024" w:rsidRDefault="000F3024" w:rsidP="009709EE">
            <w:pPr>
              <w:widowControl/>
              <w:rPr>
                <w:rFonts w:cs="Arial"/>
                <w:b/>
                <w:bCs/>
                <w:snapToGrid/>
                <w:sz w:val="22"/>
                <w:szCs w:val="22"/>
                <w:lang w:val="en-GB" w:eastAsia="en-GB"/>
              </w:rPr>
            </w:pPr>
          </w:p>
          <w:p w14:paraId="25123393" w14:textId="5AAFED4D" w:rsidR="000F3024" w:rsidRPr="000F3024" w:rsidRDefault="000F3024" w:rsidP="009709EE">
            <w:pPr>
              <w:widowControl/>
              <w:rPr>
                <w:rFonts w:cs="Arial"/>
                <w:snapToGrid/>
                <w:sz w:val="22"/>
                <w:szCs w:val="22"/>
                <w:lang w:val="en-GB" w:eastAsia="en-GB"/>
              </w:rPr>
            </w:pPr>
            <w:r>
              <w:rPr>
                <w:rFonts w:cs="Arial"/>
                <w:snapToGrid/>
                <w:sz w:val="22"/>
                <w:szCs w:val="22"/>
                <w:lang w:val="en-GB" w:eastAsia="en-GB"/>
              </w:rPr>
              <w:t xml:space="preserve">The </w:t>
            </w:r>
            <w:r w:rsidR="004F1B9C">
              <w:rPr>
                <w:rFonts w:cs="Arial"/>
                <w:snapToGrid/>
                <w:sz w:val="22"/>
                <w:szCs w:val="22"/>
                <w:lang w:val="en-GB" w:eastAsia="en-GB"/>
              </w:rPr>
              <w:t xml:space="preserve">Mayor </w:t>
            </w:r>
            <w:r>
              <w:rPr>
                <w:rFonts w:cs="Arial"/>
                <w:snapToGrid/>
                <w:sz w:val="22"/>
                <w:szCs w:val="22"/>
                <w:lang w:val="en-GB" w:eastAsia="en-GB"/>
              </w:rPr>
              <w:t>opened the meeting and thanked everyone for attending.</w:t>
            </w:r>
          </w:p>
          <w:p w14:paraId="2054B7F2" w14:textId="77777777" w:rsidR="009709EE" w:rsidRPr="00FB59CD" w:rsidRDefault="009709EE" w:rsidP="009709EE">
            <w:pPr>
              <w:widowControl/>
              <w:rPr>
                <w:rFonts w:cs="Arial"/>
                <w:snapToGrid/>
                <w:sz w:val="22"/>
                <w:szCs w:val="22"/>
                <w:lang w:val="en-GB" w:eastAsia="en-GB"/>
              </w:rPr>
            </w:pPr>
          </w:p>
        </w:tc>
      </w:tr>
      <w:tr w:rsidR="000F3024" w:rsidRPr="009630D4" w14:paraId="53AED516" w14:textId="77777777" w:rsidTr="0052410B">
        <w:tc>
          <w:tcPr>
            <w:tcW w:w="421" w:type="dxa"/>
          </w:tcPr>
          <w:p w14:paraId="5847147B" w14:textId="595727AC" w:rsidR="000F3024" w:rsidRPr="00FB59CD" w:rsidRDefault="000F3024" w:rsidP="009709EE">
            <w:pPr>
              <w:widowControl/>
              <w:rPr>
                <w:rFonts w:cs="Arial"/>
                <w:snapToGrid/>
                <w:sz w:val="22"/>
                <w:szCs w:val="22"/>
                <w:lang w:val="en-GB" w:eastAsia="en-GB"/>
              </w:rPr>
            </w:pPr>
            <w:r>
              <w:rPr>
                <w:rFonts w:cs="Arial"/>
                <w:snapToGrid/>
                <w:sz w:val="22"/>
                <w:szCs w:val="22"/>
                <w:lang w:val="en-GB" w:eastAsia="en-GB"/>
              </w:rPr>
              <w:t>2.</w:t>
            </w:r>
          </w:p>
        </w:tc>
        <w:tc>
          <w:tcPr>
            <w:tcW w:w="8597" w:type="dxa"/>
          </w:tcPr>
          <w:p w14:paraId="3CA0C80C" w14:textId="1F329BB7" w:rsidR="000F3024" w:rsidRDefault="000F3024" w:rsidP="000F3024">
            <w:pPr>
              <w:widowControl/>
              <w:rPr>
                <w:rFonts w:cs="Arial"/>
                <w:b/>
                <w:bCs/>
                <w:snapToGrid/>
                <w:sz w:val="22"/>
                <w:szCs w:val="22"/>
                <w:lang w:val="en-GB" w:eastAsia="en-GB"/>
              </w:rPr>
            </w:pPr>
            <w:r>
              <w:rPr>
                <w:rFonts w:cs="Arial"/>
                <w:b/>
                <w:bCs/>
                <w:snapToGrid/>
                <w:sz w:val="22"/>
                <w:szCs w:val="22"/>
                <w:lang w:val="en-GB" w:eastAsia="en-GB"/>
              </w:rPr>
              <w:t>Apologies</w:t>
            </w:r>
            <w:r w:rsidR="00C16003">
              <w:rPr>
                <w:rFonts w:cs="Arial"/>
                <w:b/>
                <w:bCs/>
                <w:snapToGrid/>
                <w:sz w:val="22"/>
                <w:szCs w:val="22"/>
                <w:lang w:val="en-GB" w:eastAsia="en-GB"/>
              </w:rPr>
              <w:t xml:space="preserve"> </w:t>
            </w:r>
          </w:p>
          <w:p w14:paraId="2BD0013D" w14:textId="77777777" w:rsidR="000F3024" w:rsidRDefault="000F3024" w:rsidP="000F3024">
            <w:pPr>
              <w:widowControl/>
              <w:rPr>
                <w:rFonts w:cs="Arial"/>
                <w:snapToGrid/>
                <w:sz w:val="22"/>
                <w:szCs w:val="22"/>
                <w:lang w:val="en-GB" w:eastAsia="en-GB"/>
              </w:rPr>
            </w:pPr>
          </w:p>
          <w:p w14:paraId="5DF59B89" w14:textId="3F434CF9" w:rsidR="000F3024" w:rsidRDefault="00B17532" w:rsidP="000F3024">
            <w:pPr>
              <w:widowControl/>
              <w:rPr>
                <w:rFonts w:cs="Arial"/>
                <w:snapToGrid/>
                <w:sz w:val="22"/>
                <w:szCs w:val="22"/>
                <w:lang w:val="en-GB" w:eastAsia="en-GB"/>
              </w:rPr>
            </w:pPr>
            <w:r>
              <w:rPr>
                <w:rFonts w:cs="Arial"/>
                <w:snapToGrid/>
                <w:sz w:val="22"/>
                <w:szCs w:val="22"/>
                <w:lang w:val="en-GB" w:eastAsia="en-GB"/>
              </w:rPr>
              <w:t>None</w:t>
            </w:r>
          </w:p>
          <w:p w14:paraId="39E9A6C0" w14:textId="6B20CB50" w:rsidR="00562D83" w:rsidRPr="000F3024" w:rsidRDefault="00562D83" w:rsidP="00E33AF8">
            <w:pPr>
              <w:widowControl/>
              <w:rPr>
                <w:rFonts w:cs="Arial"/>
                <w:b/>
                <w:bCs/>
                <w:snapToGrid/>
                <w:sz w:val="22"/>
                <w:szCs w:val="22"/>
                <w:lang w:val="en-GB" w:eastAsia="en-GB"/>
              </w:rPr>
            </w:pPr>
          </w:p>
        </w:tc>
      </w:tr>
      <w:tr w:rsidR="000F3024" w:rsidRPr="009630D4" w14:paraId="02582B2D" w14:textId="77777777" w:rsidTr="0052410B">
        <w:tc>
          <w:tcPr>
            <w:tcW w:w="421" w:type="dxa"/>
          </w:tcPr>
          <w:p w14:paraId="53306565" w14:textId="7A49C8A6" w:rsidR="000F3024" w:rsidRPr="00FB59CD" w:rsidRDefault="004F1B9C" w:rsidP="009709EE">
            <w:pPr>
              <w:widowControl/>
              <w:rPr>
                <w:rFonts w:cs="Arial"/>
                <w:snapToGrid/>
                <w:sz w:val="22"/>
                <w:szCs w:val="22"/>
                <w:lang w:val="en-GB" w:eastAsia="en-GB"/>
              </w:rPr>
            </w:pPr>
            <w:r>
              <w:br w:type="page"/>
            </w:r>
            <w:r w:rsidR="000F3024">
              <w:rPr>
                <w:rFonts w:cs="Arial"/>
                <w:snapToGrid/>
                <w:sz w:val="22"/>
                <w:szCs w:val="22"/>
                <w:lang w:val="en-GB" w:eastAsia="en-GB"/>
              </w:rPr>
              <w:t>3.</w:t>
            </w:r>
          </w:p>
        </w:tc>
        <w:tc>
          <w:tcPr>
            <w:tcW w:w="8597" w:type="dxa"/>
          </w:tcPr>
          <w:p w14:paraId="50B2DDF5" w14:textId="77777777" w:rsidR="000F3024" w:rsidRPr="000F3024" w:rsidRDefault="000F3024" w:rsidP="000F3024">
            <w:pPr>
              <w:widowControl/>
              <w:rPr>
                <w:rFonts w:cs="Arial"/>
                <w:b/>
                <w:bCs/>
                <w:snapToGrid/>
                <w:sz w:val="22"/>
                <w:szCs w:val="22"/>
                <w:lang w:val="en-GB" w:eastAsia="en-GB"/>
              </w:rPr>
            </w:pPr>
            <w:r w:rsidRPr="000F3024">
              <w:rPr>
                <w:rFonts w:cs="Arial"/>
                <w:b/>
                <w:bCs/>
                <w:snapToGrid/>
                <w:sz w:val="22"/>
                <w:szCs w:val="22"/>
                <w:lang w:val="en-GB" w:eastAsia="en-GB"/>
              </w:rPr>
              <w:t>Minutes of Last Meeting and Matters Arising</w:t>
            </w:r>
          </w:p>
          <w:p w14:paraId="78F9F15E" w14:textId="77777777" w:rsidR="000F3024" w:rsidRPr="000F3024" w:rsidRDefault="000F3024" w:rsidP="000F3024">
            <w:pPr>
              <w:widowControl/>
              <w:rPr>
                <w:rFonts w:cs="Arial"/>
                <w:snapToGrid/>
                <w:sz w:val="22"/>
                <w:szCs w:val="22"/>
                <w:lang w:val="en-GB" w:eastAsia="en-GB"/>
              </w:rPr>
            </w:pPr>
          </w:p>
          <w:p w14:paraId="575F0082" w14:textId="77777777" w:rsidR="000F3024" w:rsidRDefault="000F3024" w:rsidP="000F3024">
            <w:pPr>
              <w:widowControl/>
              <w:rPr>
                <w:rFonts w:cs="Arial"/>
                <w:snapToGrid/>
                <w:sz w:val="22"/>
                <w:szCs w:val="22"/>
                <w:lang w:val="en-GB" w:eastAsia="en-GB"/>
              </w:rPr>
            </w:pPr>
            <w:r w:rsidRPr="000F3024">
              <w:rPr>
                <w:rFonts w:cs="Arial"/>
                <w:snapToGrid/>
                <w:sz w:val="22"/>
                <w:szCs w:val="22"/>
                <w:lang w:val="en-GB" w:eastAsia="en-GB"/>
              </w:rPr>
              <w:t>The minutes of the last meeting were agreed as a true and accurate record and there were no matters arising which do not appear in the agenda below</w:t>
            </w:r>
            <w:r w:rsidR="00283D7E">
              <w:rPr>
                <w:rFonts w:cs="Arial"/>
                <w:snapToGrid/>
                <w:sz w:val="22"/>
                <w:szCs w:val="22"/>
                <w:lang w:val="en-GB" w:eastAsia="en-GB"/>
              </w:rPr>
              <w:t>.</w:t>
            </w:r>
          </w:p>
          <w:p w14:paraId="02AEAE0F" w14:textId="1B564342" w:rsidR="00283D7E" w:rsidRPr="00FB59CD" w:rsidRDefault="00283D7E" w:rsidP="000F3024">
            <w:pPr>
              <w:widowControl/>
              <w:rPr>
                <w:rFonts w:cs="Arial"/>
                <w:snapToGrid/>
                <w:sz w:val="22"/>
                <w:szCs w:val="22"/>
                <w:lang w:val="en-GB" w:eastAsia="en-GB"/>
              </w:rPr>
            </w:pPr>
          </w:p>
        </w:tc>
      </w:tr>
      <w:tr w:rsidR="001F43BF" w:rsidRPr="009630D4" w14:paraId="32FD6D67" w14:textId="77777777" w:rsidTr="0052410B">
        <w:tc>
          <w:tcPr>
            <w:tcW w:w="421" w:type="dxa"/>
          </w:tcPr>
          <w:p w14:paraId="27572C0D" w14:textId="1C257578" w:rsidR="001F43BF" w:rsidRDefault="001F43BF" w:rsidP="009709EE">
            <w:pPr>
              <w:widowControl/>
              <w:rPr>
                <w:rFonts w:cs="Arial"/>
                <w:snapToGrid/>
                <w:sz w:val="22"/>
                <w:szCs w:val="22"/>
                <w:lang w:val="en-GB" w:eastAsia="en-GB"/>
              </w:rPr>
            </w:pPr>
            <w:r>
              <w:rPr>
                <w:rFonts w:cs="Arial"/>
                <w:snapToGrid/>
                <w:sz w:val="22"/>
                <w:szCs w:val="22"/>
                <w:lang w:val="en-GB" w:eastAsia="en-GB"/>
              </w:rPr>
              <w:t>4.</w:t>
            </w:r>
          </w:p>
        </w:tc>
        <w:tc>
          <w:tcPr>
            <w:tcW w:w="8597" w:type="dxa"/>
          </w:tcPr>
          <w:p w14:paraId="3E8CC307" w14:textId="224FF3ED" w:rsidR="000A57C1" w:rsidRPr="00283D7E" w:rsidRDefault="00B17532" w:rsidP="000A57C1">
            <w:pPr>
              <w:widowControl/>
              <w:rPr>
                <w:rFonts w:cs="Arial"/>
                <w:b/>
                <w:bCs/>
                <w:snapToGrid/>
                <w:sz w:val="22"/>
                <w:szCs w:val="22"/>
                <w:lang w:val="en-GB" w:eastAsia="en-GB"/>
              </w:rPr>
            </w:pPr>
            <w:r>
              <w:rPr>
                <w:rFonts w:cs="Arial"/>
                <w:b/>
                <w:bCs/>
                <w:snapToGrid/>
                <w:sz w:val="22"/>
                <w:szCs w:val="22"/>
                <w:lang w:val="en-GB" w:eastAsia="en-GB"/>
              </w:rPr>
              <w:t>Election of Chairman of Finance Sub-Committee</w:t>
            </w:r>
          </w:p>
          <w:p w14:paraId="3922C33A" w14:textId="77777777" w:rsidR="000A57C1" w:rsidRDefault="000A57C1" w:rsidP="000A57C1">
            <w:pPr>
              <w:widowControl/>
              <w:rPr>
                <w:rFonts w:cs="Arial"/>
                <w:snapToGrid/>
                <w:sz w:val="22"/>
                <w:szCs w:val="22"/>
                <w:lang w:val="en-GB" w:eastAsia="en-GB"/>
              </w:rPr>
            </w:pPr>
          </w:p>
          <w:p w14:paraId="37EC3036" w14:textId="77777777" w:rsidR="001F43BF" w:rsidRDefault="00B17532" w:rsidP="00B17532">
            <w:pPr>
              <w:widowControl/>
              <w:rPr>
                <w:rFonts w:cs="Arial"/>
                <w:snapToGrid/>
                <w:sz w:val="22"/>
                <w:szCs w:val="22"/>
                <w:lang w:val="en-GB" w:eastAsia="en-GB"/>
              </w:rPr>
            </w:pPr>
            <w:r>
              <w:rPr>
                <w:rFonts w:cs="Arial"/>
                <w:snapToGrid/>
                <w:sz w:val="22"/>
                <w:szCs w:val="22"/>
                <w:lang w:val="en-GB" w:eastAsia="en-GB"/>
              </w:rPr>
              <w:t>Charter Trustee Nathan Thomas nominated Charter Trustee Tony Green to be the Chairman and it was resolved that he became Chairman with immediate effect.</w:t>
            </w:r>
          </w:p>
          <w:p w14:paraId="5641BD06" w14:textId="3289141A" w:rsidR="00B17532" w:rsidRPr="001F43BF" w:rsidRDefault="00B17532" w:rsidP="00B17532">
            <w:pPr>
              <w:widowControl/>
              <w:rPr>
                <w:rFonts w:cs="Arial"/>
                <w:snapToGrid/>
                <w:sz w:val="22"/>
                <w:szCs w:val="22"/>
                <w:lang w:val="en-GB" w:eastAsia="en-GB"/>
              </w:rPr>
            </w:pPr>
          </w:p>
        </w:tc>
      </w:tr>
      <w:tr w:rsidR="009709EE" w:rsidRPr="009630D4" w14:paraId="0B070A0C" w14:textId="77777777" w:rsidTr="0052410B">
        <w:tc>
          <w:tcPr>
            <w:tcW w:w="421" w:type="dxa"/>
          </w:tcPr>
          <w:p w14:paraId="396D1E23" w14:textId="72323FBE" w:rsidR="009709EE" w:rsidRPr="00FB59CD" w:rsidRDefault="001F43BF" w:rsidP="009709EE">
            <w:pPr>
              <w:widowControl/>
              <w:rPr>
                <w:rFonts w:cs="Arial"/>
                <w:snapToGrid/>
                <w:sz w:val="22"/>
                <w:szCs w:val="22"/>
                <w:lang w:val="en-GB" w:eastAsia="en-GB"/>
              </w:rPr>
            </w:pPr>
            <w:r>
              <w:rPr>
                <w:rFonts w:cs="Arial"/>
                <w:snapToGrid/>
                <w:sz w:val="22"/>
                <w:szCs w:val="22"/>
                <w:lang w:val="en-GB" w:eastAsia="en-GB"/>
              </w:rPr>
              <w:t>5</w:t>
            </w:r>
            <w:r w:rsidR="00283D7E">
              <w:rPr>
                <w:rFonts w:cs="Arial"/>
                <w:snapToGrid/>
                <w:sz w:val="22"/>
                <w:szCs w:val="22"/>
                <w:lang w:val="en-GB" w:eastAsia="en-GB"/>
              </w:rPr>
              <w:t>.</w:t>
            </w:r>
          </w:p>
        </w:tc>
        <w:tc>
          <w:tcPr>
            <w:tcW w:w="8597" w:type="dxa"/>
          </w:tcPr>
          <w:p w14:paraId="1959D7EB" w14:textId="675E3EEC" w:rsidR="00304A6A" w:rsidRDefault="00B17532" w:rsidP="000A57C1">
            <w:pPr>
              <w:widowControl/>
              <w:rPr>
                <w:rFonts w:cs="Arial"/>
                <w:b/>
                <w:bCs/>
                <w:snapToGrid/>
                <w:sz w:val="22"/>
                <w:szCs w:val="22"/>
                <w:lang w:val="en-GB" w:eastAsia="en-GB"/>
              </w:rPr>
            </w:pPr>
            <w:r>
              <w:rPr>
                <w:rFonts w:cs="Arial"/>
                <w:b/>
                <w:bCs/>
                <w:snapToGrid/>
                <w:sz w:val="22"/>
                <w:szCs w:val="22"/>
                <w:lang w:val="en-GB" w:eastAsia="en-GB"/>
              </w:rPr>
              <w:t>Bank Balance and Review of Spending in the current financial year</w:t>
            </w:r>
          </w:p>
          <w:p w14:paraId="25C8A682" w14:textId="77777777" w:rsidR="00C151C7" w:rsidRDefault="00C151C7" w:rsidP="000A57C1">
            <w:pPr>
              <w:widowControl/>
              <w:rPr>
                <w:rFonts w:cs="Arial"/>
                <w:b/>
                <w:bCs/>
                <w:snapToGrid/>
                <w:sz w:val="22"/>
                <w:szCs w:val="22"/>
                <w:lang w:val="en-GB" w:eastAsia="en-GB"/>
              </w:rPr>
            </w:pPr>
          </w:p>
          <w:p w14:paraId="547441A4" w14:textId="78C8F276" w:rsidR="00304A6A" w:rsidRPr="00304A6A" w:rsidRDefault="00B17532" w:rsidP="000A57C1">
            <w:pPr>
              <w:widowControl/>
              <w:rPr>
                <w:rFonts w:cs="Arial"/>
                <w:snapToGrid/>
                <w:sz w:val="22"/>
                <w:szCs w:val="22"/>
                <w:lang w:val="en-GB" w:eastAsia="en-GB"/>
              </w:rPr>
            </w:pPr>
            <w:r>
              <w:rPr>
                <w:rFonts w:cs="Arial"/>
                <w:snapToGrid/>
                <w:sz w:val="22"/>
                <w:szCs w:val="22"/>
                <w:lang w:val="en-GB" w:eastAsia="en-GB"/>
              </w:rPr>
              <w:t xml:space="preserve">The Chairman invited the Town Clerk to update the committee on the current financial status.  </w:t>
            </w:r>
            <w:r w:rsidR="002C5110">
              <w:rPr>
                <w:rFonts w:cs="Arial"/>
                <w:snapToGrid/>
                <w:sz w:val="22"/>
                <w:szCs w:val="22"/>
                <w:lang w:val="en-GB" w:eastAsia="en-GB"/>
              </w:rPr>
              <w:t xml:space="preserve">The Town Clerk advised that the current bank balance was </w:t>
            </w:r>
            <w:r w:rsidR="00542C7E">
              <w:rPr>
                <w:rFonts w:cs="Arial"/>
                <w:snapToGrid/>
                <w:sz w:val="22"/>
                <w:szCs w:val="22"/>
                <w:lang w:val="en-GB" w:eastAsia="en-GB"/>
              </w:rPr>
              <w:t>£89.975.08</w:t>
            </w:r>
            <w:r w:rsidR="002C5110">
              <w:rPr>
                <w:rFonts w:cs="Arial"/>
                <w:snapToGrid/>
                <w:sz w:val="22"/>
                <w:szCs w:val="22"/>
                <w:lang w:val="en-GB" w:eastAsia="en-GB"/>
              </w:rPr>
              <w:t xml:space="preserve"> and that he forecast that the spending for the first half of the financial year would be slightly under budget.</w:t>
            </w:r>
            <w:r w:rsidR="00542C7E">
              <w:rPr>
                <w:rFonts w:cs="Arial"/>
                <w:snapToGrid/>
                <w:sz w:val="22"/>
                <w:szCs w:val="22"/>
                <w:lang w:val="en-GB" w:eastAsia="en-GB"/>
              </w:rPr>
              <w:t xml:space="preserve">  He also advised that the second payment of the precept from Buckinghamshire Council - £29600 – is due to be credited to the bank account in early September.</w:t>
            </w:r>
          </w:p>
        </w:tc>
      </w:tr>
    </w:tbl>
    <w:p w14:paraId="4BE7A7AA" w14:textId="77777777" w:rsidR="00562D83" w:rsidRDefault="00562D83">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
        <w:gridCol w:w="8417"/>
      </w:tblGrid>
      <w:tr w:rsidR="00304A6A" w:rsidRPr="009630D4" w14:paraId="580CD270" w14:textId="77777777" w:rsidTr="00304A6A">
        <w:tc>
          <w:tcPr>
            <w:tcW w:w="522" w:type="dxa"/>
          </w:tcPr>
          <w:p w14:paraId="50674733" w14:textId="6457EBB6" w:rsidR="00304A6A" w:rsidRDefault="00304A6A" w:rsidP="00304A6A">
            <w:pPr>
              <w:widowControl/>
              <w:rPr>
                <w:rFonts w:cs="Arial"/>
                <w:snapToGrid/>
                <w:sz w:val="22"/>
                <w:szCs w:val="22"/>
                <w:lang w:val="en-GB" w:eastAsia="en-GB"/>
              </w:rPr>
            </w:pPr>
            <w:r>
              <w:rPr>
                <w:rFonts w:cs="Arial"/>
                <w:snapToGrid/>
                <w:sz w:val="22"/>
                <w:szCs w:val="22"/>
                <w:lang w:val="en-GB" w:eastAsia="en-GB"/>
              </w:rPr>
              <w:lastRenderedPageBreak/>
              <w:t>6.</w:t>
            </w:r>
          </w:p>
        </w:tc>
        <w:tc>
          <w:tcPr>
            <w:tcW w:w="8506" w:type="dxa"/>
          </w:tcPr>
          <w:p w14:paraId="3A4B2E14" w14:textId="5E1F90B0" w:rsidR="00304A6A" w:rsidRDefault="002C5110" w:rsidP="00304A6A">
            <w:pPr>
              <w:widowControl/>
              <w:rPr>
                <w:rFonts w:cs="Arial"/>
                <w:b/>
                <w:bCs/>
                <w:snapToGrid/>
                <w:sz w:val="22"/>
                <w:szCs w:val="22"/>
                <w:lang w:val="en-GB" w:eastAsia="en-GB"/>
              </w:rPr>
            </w:pPr>
            <w:r>
              <w:rPr>
                <w:rFonts w:cs="Arial"/>
                <w:b/>
                <w:bCs/>
                <w:snapToGrid/>
                <w:sz w:val="22"/>
                <w:szCs w:val="22"/>
                <w:lang w:val="en-GB" w:eastAsia="en-GB"/>
              </w:rPr>
              <w:t>Review of the Mayor’s Secretary’s Salary</w:t>
            </w:r>
          </w:p>
          <w:p w14:paraId="3362EF1C" w14:textId="757BE60D" w:rsidR="00C151C7" w:rsidRDefault="00C151C7" w:rsidP="00304A6A">
            <w:pPr>
              <w:widowControl/>
              <w:rPr>
                <w:rFonts w:cs="Arial"/>
                <w:b/>
                <w:bCs/>
                <w:snapToGrid/>
                <w:sz w:val="22"/>
                <w:szCs w:val="22"/>
                <w:lang w:val="en-GB" w:eastAsia="en-GB"/>
              </w:rPr>
            </w:pPr>
          </w:p>
          <w:p w14:paraId="53DB6EDA" w14:textId="7FC9D823" w:rsidR="00304A6A" w:rsidRDefault="002C5110" w:rsidP="002C5110">
            <w:pPr>
              <w:widowControl/>
              <w:rPr>
                <w:rFonts w:cs="Arial"/>
                <w:snapToGrid/>
                <w:sz w:val="22"/>
                <w:szCs w:val="22"/>
                <w:lang w:val="en-GB" w:eastAsia="en-GB"/>
              </w:rPr>
            </w:pPr>
            <w:r>
              <w:rPr>
                <w:rFonts w:cs="Arial"/>
                <w:snapToGrid/>
                <w:sz w:val="22"/>
                <w:szCs w:val="22"/>
                <w:lang w:val="en-GB" w:eastAsia="en-GB"/>
              </w:rPr>
              <w:t>Prior to the meeting the Town Clerk provided the Finance Sub-Committee with a short paper</w:t>
            </w:r>
            <w:r w:rsidR="00BC2EE7">
              <w:rPr>
                <w:rFonts w:cs="Arial"/>
                <w:snapToGrid/>
                <w:sz w:val="22"/>
                <w:szCs w:val="22"/>
                <w:lang w:val="en-GB" w:eastAsia="en-GB"/>
              </w:rPr>
              <w:t xml:space="preserve"> that had been issued by the National Employers for Local Government Services </w:t>
            </w:r>
            <w:r>
              <w:rPr>
                <w:rFonts w:cs="Arial"/>
                <w:snapToGrid/>
                <w:sz w:val="22"/>
                <w:szCs w:val="22"/>
                <w:lang w:val="en-GB" w:eastAsia="en-GB"/>
              </w:rPr>
              <w:t xml:space="preserve"> </w:t>
            </w:r>
            <w:r w:rsidR="00BC2EE7">
              <w:rPr>
                <w:rFonts w:cs="Arial"/>
                <w:snapToGrid/>
                <w:sz w:val="22"/>
                <w:szCs w:val="22"/>
                <w:lang w:val="en-GB" w:eastAsia="en-GB"/>
              </w:rPr>
              <w:t xml:space="preserve">to assist the Finance Sub-Committee in agreeing </w:t>
            </w:r>
            <w:r>
              <w:rPr>
                <w:rFonts w:cs="Arial"/>
                <w:snapToGrid/>
                <w:sz w:val="22"/>
                <w:szCs w:val="22"/>
                <w:lang w:val="en-GB" w:eastAsia="en-GB"/>
              </w:rPr>
              <w:t xml:space="preserve">a pay </w:t>
            </w:r>
            <w:proofErr w:type="spellStart"/>
            <w:r>
              <w:rPr>
                <w:rFonts w:cs="Arial"/>
                <w:snapToGrid/>
                <w:sz w:val="22"/>
                <w:szCs w:val="22"/>
                <w:lang w:val="en-GB" w:eastAsia="en-GB"/>
              </w:rPr>
              <w:t>rise</w:t>
            </w:r>
            <w:proofErr w:type="spellEnd"/>
            <w:r w:rsidR="00BC2EE7">
              <w:rPr>
                <w:rFonts w:cs="Arial"/>
                <w:snapToGrid/>
                <w:sz w:val="22"/>
                <w:szCs w:val="22"/>
                <w:lang w:val="en-GB" w:eastAsia="en-GB"/>
              </w:rPr>
              <w:t xml:space="preserve"> for the Mayor’s Secretary.  A copy of the paper is appended below these notes.  </w:t>
            </w:r>
          </w:p>
          <w:p w14:paraId="26FFF23E" w14:textId="77777777" w:rsidR="00BC2EE7" w:rsidRDefault="00BC2EE7" w:rsidP="002C5110">
            <w:pPr>
              <w:widowControl/>
              <w:rPr>
                <w:rFonts w:cs="Arial"/>
                <w:snapToGrid/>
                <w:sz w:val="22"/>
                <w:szCs w:val="22"/>
                <w:lang w:val="en-GB" w:eastAsia="en-GB"/>
              </w:rPr>
            </w:pPr>
          </w:p>
          <w:p w14:paraId="35393D64" w14:textId="77777777" w:rsidR="00BC2EE7" w:rsidRPr="00BC2EE7" w:rsidRDefault="00BC2EE7" w:rsidP="00BC2EE7">
            <w:pPr>
              <w:widowControl/>
              <w:rPr>
                <w:rFonts w:cs="Arial"/>
                <w:snapToGrid/>
                <w:sz w:val="22"/>
                <w:szCs w:val="22"/>
                <w:lang w:val="en-GB" w:eastAsia="en-GB"/>
              </w:rPr>
            </w:pPr>
            <w:r w:rsidRPr="00BC2EE7">
              <w:rPr>
                <w:rFonts w:cs="Arial"/>
                <w:snapToGrid/>
                <w:sz w:val="22"/>
                <w:szCs w:val="22"/>
                <w:lang w:val="en-GB" w:eastAsia="en-GB"/>
              </w:rPr>
              <w:t>The recommendations were:</w:t>
            </w:r>
          </w:p>
          <w:p w14:paraId="6FF5036F" w14:textId="77777777" w:rsidR="00BC2EE7" w:rsidRPr="00BC2EE7" w:rsidRDefault="00BC2EE7" w:rsidP="00BC2EE7">
            <w:pPr>
              <w:widowControl/>
              <w:rPr>
                <w:rFonts w:cs="Arial"/>
                <w:snapToGrid/>
                <w:sz w:val="22"/>
                <w:szCs w:val="22"/>
                <w:lang w:val="en-GB" w:eastAsia="en-GB"/>
              </w:rPr>
            </w:pPr>
            <w:r w:rsidRPr="00BC2EE7">
              <w:rPr>
                <w:rFonts w:cs="Arial"/>
                <w:snapToGrid/>
                <w:sz w:val="22"/>
                <w:szCs w:val="22"/>
                <w:lang w:val="en-GB" w:eastAsia="en-GB"/>
              </w:rPr>
              <w:t xml:space="preserve"> </w:t>
            </w:r>
          </w:p>
          <w:p w14:paraId="22B05532" w14:textId="77777777" w:rsidR="00BC2EE7" w:rsidRDefault="00BC2EE7" w:rsidP="00190869">
            <w:pPr>
              <w:pStyle w:val="ListParagraph"/>
              <w:widowControl/>
              <w:numPr>
                <w:ilvl w:val="0"/>
                <w:numId w:val="21"/>
              </w:numPr>
              <w:rPr>
                <w:rFonts w:cs="Arial"/>
                <w:snapToGrid/>
                <w:sz w:val="22"/>
                <w:szCs w:val="22"/>
                <w:lang w:val="en-GB" w:eastAsia="en-GB"/>
              </w:rPr>
            </w:pPr>
            <w:r w:rsidRPr="00BC2EE7">
              <w:rPr>
                <w:rFonts w:cs="Arial"/>
                <w:snapToGrid/>
                <w:sz w:val="22"/>
                <w:szCs w:val="22"/>
                <w:lang w:val="en-GB" w:eastAsia="en-GB"/>
              </w:rPr>
              <w:t xml:space="preserve">With effect from 1 April 2023, an increase of £1,925 (pro rata for part-time employees) to be paid as a consolidated, permanent addition on all NJC pay points 2 to 43 inclusive. The equivalent percentage increases to each pay point are shown at Annex A  </w:t>
            </w:r>
          </w:p>
          <w:p w14:paraId="24CB4C9F" w14:textId="4FAC15B6" w:rsidR="00BC2EE7" w:rsidRDefault="00BC2EE7" w:rsidP="001A7132">
            <w:pPr>
              <w:pStyle w:val="ListParagraph"/>
              <w:widowControl/>
              <w:numPr>
                <w:ilvl w:val="0"/>
                <w:numId w:val="21"/>
              </w:numPr>
              <w:rPr>
                <w:rFonts w:cs="Arial"/>
                <w:snapToGrid/>
                <w:sz w:val="22"/>
                <w:szCs w:val="22"/>
                <w:lang w:val="en-GB" w:eastAsia="en-GB"/>
              </w:rPr>
            </w:pPr>
            <w:r w:rsidRPr="00BC2EE7">
              <w:rPr>
                <w:rFonts w:cs="Arial"/>
                <w:snapToGrid/>
                <w:sz w:val="22"/>
                <w:szCs w:val="22"/>
                <w:lang w:val="en-GB" w:eastAsia="en-GB"/>
              </w:rPr>
              <w:t>• With effect from 1 April 2023, an increase of 3.88 per cent on all pay points above the maximum of the pay spine but graded below deputy chief officer (in accordance with Green Book Part 2 Para 5.42)</w:t>
            </w:r>
            <w:r>
              <w:rPr>
                <w:rFonts w:cs="Arial"/>
                <w:snapToGrid/>
                <w:sz w:val="22"/>
                <w:szCs w:val="22"/>
                <w:lang w:val="en-GB" w:eastAsia="en-GB"/>
              </w:rPr>
              <w:t>.</w:t>
            </w:r>
          </w:p>
          <w:p w14:paraId="3232E638" w14:textId="77777777" w:rsidR="00BC2EE7" w:rsidRDefault="00BC2EE7" w:rsidP="00BC2EE7">
            <w:pPr>
              <w:pStyle w:val="ListParagraph"/>
              <w:widowControl/>
              <w:rPr>
                <w:rFonts w:cs="Arial"/>
                <w:snapToGrid/>
                <w:sz w:val="22"/>
                <w:szCs w:val="22"/>
                <w:lang w:val="en-GB" w:eastAsia="en-GB"/>
              </w:rPr>
            </w:pPr>
          </w:p>
          <w:p w14:paraId="6ADAF9C1" w14:textId="1256BE32" w:rsidR="00BC2EE7" w:rsidRPr="00BC2EE7" w:rsidRDefault="00BC2EE7" w:rsidP="001A7132">
            <w:pPr>
              <w:pStyle w:val="ListParagraph"/>
              <w:widowControl/>
              <w:numPr>
                <w:ilvl w:val="0"/>
                <w:numId w:val="21"/>
              </w:numPr>
              <w:rPr>
                <w:rFonts w:cs="Arial"/>
                <w:snapToGrid/>
                <w:sz w:val="22"/>
                <w:szCs w:val="22"/>
                <w:lang w:val="en-GB" w:eastAsia="en-GB"/>
              </w:rPr>
            </w:pPr>
            <w:r w:rsidRPr="00BC2EE7">
              <w:rPr>
                <w:rFonts w:cs="Arial"/>
                <w:snapToGrid/>
                <w:sz w:val="22"/>
                <w:szCs w:val="22"/>
                <w:lang w:val="en-GB" w:eastAsia="en-GB"/>
              </w:rPr>
              <w:t>With effect from 1 April 2023, an increase of 3.88 per cent on all allowances</w:t>
            </w:r>
          </w:p>
          <w:p w14:paraId="6DAC637C" w14:textId="77777777" w:rsidR="00BC2EE7" w:rsidRPr="00BC2EE7" w:rsidRDefault="00BC2EE7" w:rsidP="00BC2EE7">
            <w:pPr>
              <w:widowControl/>
              <w:rPr>
                <w:rFonts w:cs="Arial"/>
                <w:snapToGrid/>
                <w:sz w:val="22"/>
                <w:szCs w:val="22"/>
                <w:lang w:val="en-GB" w:eastAsia="en-GB"/>
              </w:rPr>
            </w:pPr>
            <w:r w:rsidRPr="00BC2EE7">
              <w:rPr>
                <w:rFonts w:cs="Arial"/>
                <w:snapToGrid/>
                <w:sz w:val="22"/>
                <w:szCs w:val="22"/>
                <w:lang w:val="en-GB" w:eastAsia="en-GB"/>
              </w:rPr>
              <w:t xml:space="preserve"> </w:t>
            </w:r>
          </w:p>
          <w:p w14:paraId="09718E5A" w14:textId="7E54150B" w:rsidR="00BC2EE7" w:rsidRPr="00BC2EE7" w:rsidRDefault="00BC2EE7" w:rsidP="00BC2EE7">
            <w:pPr>
              <w:widowControl/>
              <w:rPr>
                <w:rFonts w:cs="Arial"/>
                <w:snapToGrid/>
                <w:sz w:val="22"/>
                <w:szCs w:val="22"/>
                <w:lang w:val="en-GB" w:eastAsia="en-GB"/>
              </w:rPr>
            </w:pPr>
            <w:r>
              <w:rPr>
                <w:rFonts w:cs="Arial"/>
                <w:snapToGrid/>
                <w:sz w:val="22"/>
                <w:szCs w:val="22"/>
                <w:lang w:val="en-GB" w:eastAsia="en-GB"/>
              </w:rPr>
              <w:t xml:space="preserve">The Town Clerk advised that as the Mayor’s Secretary </w:t>
            </w:r>
            <w:r w:rsidRPr="00BC2EE7">
              <w:rPr>
                <w:rFonts w:cs="Arial"/>
                <w:snapToGrid/>
                <w:sz w:val="22"/>
                <w:szCs w:val="22"/>
                <w:lang w:val="en-GB" w:eastAsia="en-GB"/>
              </w:rPr>
              <w:t>is currently employed on a 20 hour a week contract and therefore when calculating her salary it is based on a 20/37 basis of a £26705 salary which  means that her current pro-rata salary is £14435.</w:t>
            </w:r>
          </w:p>
          <w:p w14:paraId="646EC160" w14:textId="77777777" w:rsidR="00BC2EE7" w:rsidRPr="00BC2EE7" w:rsidRDefault="00BC2EE7" w:rsidP="00BC2EE7">
            <w:pPr>
              <w:widowControl/>
              <w:rPr>
                <w:rFonts w:cs="Arial"/>
                <w:snapToGrid/>
                <w:sz w:val="22"/>
                <w:szCs w:val="22"/>
                <w:lang w:val="en-GB" w:eastAsia="en-GB"/>
              </w:rPr>
            </w:pPr>
            <w:r w:rsidRPr="00BC2EE7">
              <w:rPr>
                <w:rFonts w:cs="Arial"/>
                <w:snapToGrid/>
                <w:sz w:val="22"/>
                <w:szCs w:val="22"/>
                <w:lang w:val="en-GB" w:eastAsia="en-GB"/>
              </w:rPr>
              <w:t xml:space="preserve"> </w:t>
            </w:r>
          </w:p>
          <w:p w14:paraId="07FD5FF0" w14:textId="77777777" w:rsidR="00BC2EE7" w:rsidRPr="00BC2EE7" w:rsidRDefault="00BC2EE7" w:rsidP="00BC2EE7">
            <w:pPr>
              <w:widowControl/>
              <w:rPr>
                <w:rFonts w:cs="Arial"/>
                <w:snapToGrid/>
                <w:sz w:val="22"/>
                <w:szCs w:val="22"/>
                <w:lang w:val="en-GB" w:eastAsia="en-GB"/>
              </w:rPr>
            </w:pPr>
            <w:r w:rsidRPr="00BC2EE7">
              <w:rPr>
                <w:rFonts w:cs="Arial"/>
                <w:snapToGrid/>
                <w:sz w:val="22"/>
                <w:szCs w:val="22"/>
                <w:lang w:val="en-GB" w:eastAsia="en-GB"/>
              </w:rPr>
              <w:t xml:space="preserve">Based on NJC guidance I have updated the relevant salary scales to show Sarah’s pay progress over the last 3 years as well as the impact that the NJC recommendation will have on her salary from 1 April 2023. You will see that in Table 1 of the enclosed </w:t>
            </w:r>
          </w:p>
          <w:p w14:paraId="1E56286C" w14:textId="77777777" w:rsidR="00BC2EE7" w:rsidRPr="00BC2EE7" w:rsidRDefault="00BC2EE7" w:rsidP="00BC2EE7">
            <w:pPr>
              <w:widowControl/>
              <w:rPr>
                <w:rFonts w:cs="Arial"/>
                <w:snapToGrid/>
                <w:sz w:val="22"/>
                <w:szCs w:val="22"/>
                <w:lang w:val="en-GB" w:eastAsia="en-GB"/>
              </w:rPr>
            </w:pPr>
            <w:r w:rsidRPr="00BC2EE7">
              <w:rPr>
                <w:rFonts w:cs="Arial"/>
                <w:snapToGrid/>
                <w:sz w:val="22"/>
                <w:szCs w:val="22"/>
                <w:lang w:val="en-GB" w:eastAsia="en-GB"/>
              </w:rPr>
              <w:t xml:space="preserve"> </w:t>
            </w:r>
          </w:p>
          <w:p w14:paraId="6A596D7B" w14:textId="77777777" w:rsidR="00BC2EE7" w:rsidRPr="00BC2EE7" w:rsidRDefault="00BC2EE7" w:rsidP="00BC2EE7">
            <w:pPr>
              <w:widowControl/>
              <w:rPr>
                <w:rFonts w:cs="Arial"/>
                <w:snapToGrid/>
                <w:sz w:val="22"/>
                <w:szCs w:val="22"/>
                <w:lang w:val="en-GB" w:eastAsia="en-GB"/>
              </w:rPr>
            </w:pPr>
            <w:r w:rsidRPr="00BC2EE7">
              <w:rPr>
                <w:rFonts w:cs="Arial"/>
                <w:snapToGrid/>
                <w:sz w:val="22"/>
                <w:szCs w:val="22"/>
                <w:lang w:val="en-GB" w:eastAsia="en-GB"/>
              </w:rPr>
              <w:t>The Mayor’s Secretary is paid at Scale 6. The revised annual salary increase from 1 April 2023 is the £1925 recommended by the NJC for this scale is as per the table below:</w:t>
            </w:r>
          </w:p>
          <w:p w14:paraId="03C9F502" w14:textId="77777777" w:rsidR="00BC2EE7" w:rsidRPr="00BC2EE7" w:rsidRDefault="00BC2EE7" w:rsidP="00BC2EE7">
            <w:pPr>
              <w:widowControl/>
              <w:rPr>
                <w:rFonts w:cs="Arial"/>
                <w:snapToGrid/>
                <w:sz w:val="22"/>
                <w:szCs w:val="22"/>
                <w:lang w:val="en-GB" w:eastAsia="en-GB"/>
              </w:rPr>
            </w:pPr>
            <w:r w:rsidRPr="00BC2EE7">
              <w:rPr>
                <w:rFonts w:cs="Arial"/>
                <w:snapToGrid/>
                <w:sz w:val="22"/>
                <w:szCs w:val="22"/>
                <w:lang w:val="en-GB" w:eastAsia="en-GB"/>
              </w:rPr>
              <w:t xml:space="preserve"> </w:t>
            </w:r>
          </w:p>
          <w:tbl>
            <w:tblPr>
              <w:tblW w:w="0" w:type="auto"/>
              <w:tblCellMar>
                <w:left w:w="0" w:type="dxa"/>
                <w:right w:w="0" w:type="dxa"/>
              </w:tblCellMar>
              <w:tblLook w:val="04A0" w:firstRow="1" w:lastRow="0" w:firstColumn="1" w:lastColumn="0" w:noHBand="0" w:noVBand="1"/>
            </w:tblPr>
            <w:tblGrid>
              <w:gridCol w:w="1090"/>
              <w:gridCol w:w="1445"/>
              <w:gridCol w:w="1445"/>
              <w:gridCol w:w="1118"/>
              <w:gridCol w:w="1118"/>
            </w:tblGrid>
            <w:tr w:rsidR="00BC2EE7" w14:paraId="3B9E1844" w14:textId="77777777" w:rsidTr="00BC2EE7">
              <w:tc>
                <w:tcPr>
                  <w:tcW w:w="10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BD5770" w14:textId="77777777" w:rsidR="00BC2EE7" w:rsidRDefault="00BC2EE7" w:rsidP="00BC2EE7">
                  <w:pPr>
                    <w:jc w:val="center"/>
                    <w:rPr>
                      <w:rFonts w:ascii="Calibri" w:hAnsi="Calibri" w:cs="Calibri"/>
                      <w:snapToGrid/>
                      <w:sz w:val="22"/>
                      <w:lang w:val="en-GB" w:eastAsia="en-GB"/>
                    </w:rPr>
                  </w:pPr>
                  <w:r>
                    <w:rPr>
                      <w:rFonts w:ascii="Calibri" w:hAnsi="Calibri" w:cs="Calibri"/>
                      <w:b/>
                      <w:bCs/>
                      <w:szCs w:val="24"/>
                    </w:rPr>
                    <w:t>Pay Point</w:t>
                  </w:r>
                </w:p>
              </w:tc>
              <w:tc>
                <w:tcPr>
                  <w:tcW w:w="14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D03F2E" w14:textId="77777777" w:rsidR="00BC2EE7" w:rsidRDefault="00BC2EE7" w:rsidP="00BC2EE7">
                  <w:pPr>
                    <w:jc w:val="center"/>
                    <w:rPr>
                      <w:rFonts w:ascii="Calibri" w:hAnsi="Calibri" w:cs="Calibri"/>
                    </w:rPr>
                  </w:pPr>
                  <w:r>
                    <w:rPr>
                      <w:rFonts w:ascii="Calibri" w:hAnsi="Calibri" w:cs="Calibri"/>
                      <w:b/>
                      <w:bCs/>
                      <w:szCs w:val="24"/>
                    </w:rPr>
                    <w:t>1 Apr 20</w:t>
                  </w:r>
                </w:p>
              </w:tc>
              <w:tc>
                <w:tcPr>
                  <w:tcW w:w="14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147E55" w14:textId="77777777" w:rsidR="00BC2EE7" w:rsidRDefault="00BC2EE7" w:rsidP="00BC2EE7">
                  <w:pPr>
                    <w:jc w:val="center"/>
                    <w:rPr>
                      <w:rFonts w:ascii="Calibri" w:hAnsi="Calibri" w:cs="Calibri"/>
                    </w:rPr>
                  </w:pPr>
                  <w:r>
                    <w:rPr>
                      <w:rFonts w:ascii="Calibri" w:hAnsi="Calibri" w:cs="Calibri"/>
                      <w:b/>
                      <w:bCs/>
                      <w:szCs w:val="24"/>
                    </w:rPr>
                    <w:t>1 Apr 21</w:t>
                  </w:r>
                </w:p>
              </w:tc>
              <w:tc>
                <w:tcPr>
                  <w:tcW w:w="1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3F6CAE" w14:textId="77777777" w:rsidR="00BC2EE7" w:rsidRDefault="00BC2EE7" w:rsidP="00BC2EE7">
                  <w:pPr>
                    <w:jc w:val="center"/>
                    <w:rPr>
                      <w:rFonts w:ascii="Calibri" w:hAnsi="Calibri" w:cs="Calibri"/>
                    </w:rPr>
                  </w:pPr>
                  <w:r>
                    <w:rPr>
                      <w:rFonts w:ascii="Calibri" w:hAnsi="Calibri" w:cs="Calibri"/>
                      <w:b/>
                      <w:bCs/>
                      <w:szCs w:val="24"/>
                    </w:rPr>
                    <w:t>1 Apr 22</w:t>
                  </w:r>
                </w:p>
              </w:tc>
              <w:tc>
                <w:tcPr>
                  <w:tcW w:w="1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39206F" w14:textId="77777777" w:rsidR="00BC2EE7" w:rsidRDefault="00BC2EE7" w:rsidP="00BC2EE7">
                  <w:pPr>
                    <w:jc w:val="center"/>
                    <w:rPr>
                      <w:rFonts w:ascii="Calibri" w:hAnsi="Calibri" w:cs="Calibri"/>
                    </w:rPr>
                  </w:pPr>
                  <w:r>
                    <w:rPr>
                      <w:rFonts w:ascii="Calibri" w:hAnsi="Calibri" w:cs="Calibri"/>
                      <w:b/>
                      <w:bCs/>
                      <w:szCs w:val="24"/>
                    </w:rPr>
                    <w:t>1 Apr 23</w:t>
                  </w:r>
                </w:p>
              </w:tc>
            </w:tr>
            <w:tr w:rsidR="00BC2EE7" w14:paraId="0EC0E052" w14:textId="77777777" w:rsidTr="00BC2EE7">
              <w:tc>
                <w:tcPr>
                  <w:tcW w:w="1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15CFA8" w14:textId="77777777" w:rsidR="00BC2EE7" w:rsidRDefault="00BC2EE7" w:rsidP="00BC2EE7">
                  <w:pPr>
                    <w:jc w:val="center"/>
                    <w:rPr>
                      <w:rFonts w:ascii="Calibri" w:hAnsi="Calibri" w:cs="Calibri"/>
                    </w:rPr>
                  </w:pPr>
                  <w:r>
                    <w:rPr>
                      <w:rFonts w:ascii="Calibri" w:hAnsi="Calibri" w:cs="Calibri"/>
                      <w:szCs w:val="24"/>
                    </w:rPr>
                    <w:t>18</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14:paraId="4ECC2989" w14:textId="77777777" w:rsidR="00BC2EE7" w:rsidRDefault="00BC2EE7" w:rsidP="00BC2EE7">
                  <w:pPr>
                    <w:jc w:val="center"/>
                    <w:rPr>
                      <w:rFonts w:ascii="Calibri" w:hAnsi="Calibri" w:cs="Calibri"/>
                    </w:rPr>
                  </w:pPr>
                  <w:r>
                    <w:rPr>
                      <w:rFonts w:ascii="Calibri" w:hAnsi="Calibri" w:cs="Calibri"/>
                      <w:szCs w:val="24"/>
                      <w:highlight w:val="yellow"/>
                    </w:rPr>
                    <w:t>£24,982</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14:paraId="09624DE1" w14:textId="77777777" w:rsidR="00BC2EE7" w:rsidRDefault="00BC2EE7" w:rsidP="00BC2EE7">
                  <w:pPr>
                    <w:jc w:val="center"/>
                    <w:rPr>
                      <w:rFonts w:ascii="Calibri" w:hAnsi="Calibri" w:cs="Calibri"/>
                    </w:rPr>
                  </w:pPr>
                  <w:r>
                    <w:rPr>
                      <w:rFonts w:ascii="Calibri" w:hAnsi="Calibri" w:cs="Calibri"/>
                      <w:szCs w:val="24"/>
                      <w:highlight w:val="yellow"/>
                    </w:rPr>
                    <w:t>£25,419</w:t>
                  </w:r>
                </w:p>
              </w:tc>
              <w:tc>
                <w:tcPr>
                  <w:tcW w:w="1118" w:type="dxa"/>
                  <w:tcBorders>
                    <w:top w:val="nil"/>
                    <w:left w:val="nil"/>
                    <w:bottom w:val="single" w:sz="8" w:space="0" w:color="auto"/>
                    <w:right w:val="single" w:sz="8" w:space="0" w:color="auto"/>
                  </w:tcBorders>
                  <w:tcMar>
                    <w:top w:w="0" w:type="dxa"/>
                    <w:left w:w="108" w:type="dxa"/>
                    <w:bottom w:w="0" w:type="dxa"/>
                    <w:right w:w="108" w:type="dxa"/>
                  </w:tcMar>
                  <w:hideMark/>
                </w:tcPr>
                <w:p w14:paraId="1B5273CD" w14:textId="77777777" w:rsidR="00BC2EE7" w:rsidRDefault="00BC2EE7" w:rsidP="00BC2EE7">
                  <w:pPr>
                    <w:jc w:val="center"/>
                    <w:rPr>
                      <w:rFonts w:ascii="Calibri" w:hAnsi="Calibri" w:cs="Calibri"/>
                    </w:rPr>
                  </w:pPr>
                  <w:r>
                    <w:rPr>
                      <w:rFonts w:ascii="Calibri" w:hAnsi="Calibri" w:cs="Calibri"/>
                      <w:szCs w:val="24"/>
                    </w:rPr>
                    <w:t>£26,182</w:t>
                  </w:r>
                </w:p>
              </w:tc>
              <w:tc>
                <w:tcPr>
                  <w:tcW w:w="1118" w:type="dxa"/>
                  <w:tcBorders>
                    <w:top w:val="nil"/>
                    <w:left w:val="nil"/>
                    <w:bottom w:val="single" w:sz="8" w:space="0" w:color="auto"/>
                    <w:right w:val="single" w:sz="8" w:space="0" w:color="auto"/>
                  </w:tcBorders>
                  <w:tcMar>
                    <w:top w:w="0" w:type="dxa"/>
                    <w:left w:w="108" w:type="dxa"/>
                    <w:bottom w:w="0" w:type="dxa"/>
                    <w:right w:w="108" w:type="dxa"/>
                  </w:tcMar>
                  <w:hideMark/>
                </w:tcPr>
                <w:p w14:paraId="453148C1" w14:textId="77777777" w:rsidR="00BC2EE7" w:rsidRDefault="00BC2EE7" w:rsidP="00BC2EE7">
                  <w:pPr>
                    <w:rPr>
                      <w:rFonts w:ascii="Calibri" w:hAnsi="Calibri" w:cs="Calibri"/>
                    </w:rPr>
                  </w:pPr>
                  <w:r>
                    <w:rPr>
                      <w:rFonts w:ascii="Calibri" w:hAnsi="Calibri" w:cs="Calibri"/>
                      <w:szCs w:val="24"/>
                    </w:rPr>
                    <w:t>£28107</w:t>
                  </w:r>
                </w:p>
              </w:tc>
            </w:tr>
            <w:tr w:rsidR="00BC2EE7" w14:paraId="6D03E8F6" w14:textId="77777777" w:rsidTr="00BC2EE7">
              <w:tc>
                <w:tcPr>
                  <w:tcW w:w="1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6A52DA" w14:textId="77777777" w:rsidR="00BC2EE7" w:rsidRDefault="00BC2EE7" w:rsidP="00BC2EE7">
                  <w:pPr>
                    <w:jc w:val="center"/>
                    <w:rPr>
                      <w:rFonts w:ascii="Calibri" w:hAnsi="Calibri" w:cs="Calibri"/>
                    </w:rPr>
                  </w:pPr>
                  <w:r>
                    <w:rPr>
                      <w:rFonts w:ascii="Calibri" w:hAnsi="Calibri" w:cs="Calibri"/>
                      <w:szCs w:val="24"/>
                    </w:rPr>
                    <w:t>19</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14:paraId="41F93D5A" w14:textId="77777777" w:rsidR="00BC2EE7" w:rsidRDefault="00BC2EE7" w:rsidP="00BC2EE7">
                  <w:pPr>
                    <w:jc w:val="center"/>
                    <w:rPr>
                      <w:rFonts w:ascii="Calibri" w:hAnsi="Calibri" w:cs="Calibri"/>
                    </w:rPr>
                  </w:pPr>
                  <w:r>
                    <w:rPr>
                      <w:rFonts w:ascii="Calibri" w:hAnsi="Calibri" w:cs="Calibri"/>
                      <w:szCs w:val="24"/>
                    </w:rPr>
                    <w:t>£25,481</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14:paraId="11B37C77" w14:textId="77777777" w:rsidR="00BC2EE7" w:rsidRDefault="00BC2EE7" w:rsidP="00BC2EE7">
                  <w:pPr>
                    <w:jc w:val="center"/>
                    <w:rPr>
                      <w:rFonts w:ascii="Calibri" w:hAnsi="Calibri" w:cs="Calibri"/>
                    </w:rPr>
                  </w:pPr>
                  <w:r>
                    <w:rPr>
                      <w:rFonts w:ascii="Calibri" w:hAnsi="Calibri" w:cs="Calibri"/>
                      <w:szCs w:val="24"/>
                    </w:rPr>
                    <w:t>£25,927</w:t>
                  </w:r>
                </w:p>
              </w:tc>
              <w:tc>
                <w:tcPr>
                  <w:tcW w:w="1118" w:type="dxa"/>
                  <w:tcBorders>
                    <w:top w:val="nil"/>
                    <w:left w:val="nil"/>
                    <w:bottom w:val="single" w:sz="8" w:space="0" w:color="auto"/>
                    <w:right w:val="single" w:sz="8" w:space="0" w:color="auto"/>
                  </w:tcBorders>
                  <w:tcMar>
                    <w:top w:w="0" w:type="dxa"/>
                    <w:left w:w="108" w:type="dxa"/>
                    <w:bottom w:w="0" w:type="dxa"/>
                    <w:right w:w="108" w:type="dxa"/>
                  </w:tcMar>
                  <w:hideMark/>
                </w:tcPr>
                <w:p w14:paraId="2DBAA1BF" w14:textId="77777777" w:rsidR="00BC2EE7" w:rsidRDefault="00BC2EE7" w:rsidP="00BC2EE7">
                  <w:pPr>
                    <w:jc w:val="center"/>
                    <w:rPr>
                      <w:rFonts w:ascii="Calibri" w:hAnsi="Calibri" w:cs="Calibri"/>
                    </w:rPr>
                  </w:pPr>
                  <w:r>
                    <w:rPr>
                      <w:rFonts w:ascii="Calibri" w:hAnsi="Calibri" w:cs="Calibri"/>
                      <w:szCs w:val="24"/>
                      <w:highlight w:val="yellow"/>
                    </w:rPr>
                    <w:t>£26,705</w:t>
                  </w:r>
                </w:p>
              </w:tc>
              <w:tc>
                <w:tcPr>
                  <w:tcW w:w="1118" w:type="dxa"/>
                  <w:tcBorders>
                    <w:top w:val="nil"/>
                    <w:left w:val="nil"/>
                    <w:bottom w:val="single" w:sz="8" w:space="0" w:color="auto"/>
                    <w:right w:val="single" w:sz="8" w:space="0" w:color="auto"/>
                  </w:tcBorders>
                  <w:tcMar>
                    <w:top w:w="0" w:type="dxa"/>
                    <w:left w:w="108" w:type="dxa"/>
                    <w:bottom w:w="0" w:type="dxa"/>
                    <w:right w:w="108" w:type="dxa"/>
                  </w:tcMar>
                  <w:hideMark/>
                </w:tcPr>
                <w:p w14:paraId="6BDBDEEC" w14:textId="77777777" w:rsidR="00BC2EE7" w:rsidRDefault="00BC2EE7" w:rsidP="00BC2EE7">
                  <w:pPr>
                    <w:rPr>
                      <w:rFonts w:ascii="Calibri" w:hAnsi="Calibri" w:cs="Calibri"/>
                    </w:rPr>
                  </w:pPr>
                  <w:r>
                    <w:rPr>
                      <w:rFonts w:ascii="Calibri" w:hAnsi="Calibri" w:cs="Calibri"/>
                      <w:szCs w:val="24"/>
                    </w:rPr>
                    <w:t>£28630</w:t>
                  </w:r>
                </w:p>
              </w:tc>
            </w:tr>
            <w:tr w:rsidR="00BC2EE7" w14:paraId="76802122" w14:textId="77777777" w:rsidTr="00BC2EE7">
              <w:tc>
                <w:tcPr>
                  <w:tcW w:w="1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D0E7E" w14:textId="77777777" w:rsidR="00BC2EE7" w:rsidRDefault="00BC2EE7" w:rsidP="00BC2EE7">
                  <w:pPr>
                    <w:jc w:val="center"/>
                    <w:rPr>
                      <w:rFonts w:ascii="Calibri" w:hAnsi="Calibri" w:cs="Calibri"/>
                    </w:rPr>
                  </w:pPr>
                  <w:r>
                    <w:rPr>
                      <w:rFonts w:ascii="Calibri" w:hAnsi="Calibri" w:cs="Calibri"/>
                      <w:szCs w:val="24"/>
                    </w:rPr>
                    <w:t>20</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14:paraId="71F1CB9E" w14:textId="77777777" w:rsidR="00BC2EE7" w:rsidRDefault="00BC2EE7" w:rsidP="00BC2EE7">
                  <w:pPr>
                    <w:jc w:val="center"/>
                    <w:rPr>
                      <w:rFonts w:ascii="Calibri" w:hAnsi="Calibri" w:cs="Calibri"/>
                    </w:rPr>
                  </w:pPr>
                  <w:r>
                    <w:rPr>
                      <w:rFonts w:ascii="Calibri" w:hAnsi="Calibri" w:cs="Calibri"/>
                      <w:szCs w:val="24"/>
                    </w:rPr>
                    <w:t>£25,991</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14:paraId="641D500D" w14:textId="77777777" w:rsidR="00BC2EE7" w:rsidRDefault="00BC2EE7" w:rsidP="00BC2EE7">
                  <w:pPr>
                    <w:jc w:val="center"/>
                    <w:rPr>
                      <w:rFonts w:ascii="Calibri" w:hAnsi="Calibri" w:cs="Calibri"/>
                    </w:rPr>
                  </w:pPr>
                  <w:r>
                    <w:rPr>
                      <w:rFonts w:ascii="Calibri" w:hAnsi="Calibri" w:cs="Calibri"/>
                      <w:szCs w:val="24"/>
                    </w:rPr>
                    <w:t>£26,446</w:t>
                  </w:r>
                </w:p>
              </w:tc>
              <w:tc>
                <w:tcPr>
                  <w:tcW w:w="1118" w:type="dxa"/>
                  <w:tcBorders>
                    <w:top w:val="nil"/>
                    <w:left w:val="nil"/>
                    <w:bottom w:val="single" w:sz="8" w:space="0" w:color="auto"/>
                    <w:right w:val="single" w:sz="8" w:space="0" w:color="auto"/>
                  </w:tcBorders>
                  <w:tcMar>
                    <w:top w:w="0" w:type="dxa"/>
                    <w:left w:w="108" w:type="dxa"/>
                    <w:bottom w:w="0" w:type="dxa"/>
                    <w:right w:w="108" w:type="dxa"/>
                  </w:tcMar>
                  <w:hideMark/>
                </w:tcPr>
                <w:p w14:paraId="5394F30A" w14:textId="77777777" w:rsidR="00BC2EE7" w:rsidRDefault="00BC2EE7" w:rsidP="00BC2EE7">
                  <w:pPr>
                    <w:jc w:val="center"/>
                    <w:rPr>
                      <w:rFonts w:ascii="Calibri" w:hAnsi="Calibri" w:cs="Calibri"/>
                    </w:rPr>
                  </w:pPr>
                  <w:r>
                    <w:rPr>
                      <w:rFonts w:ascii="Calibri" w:hAnsi="Calibri" w:cs="Calibri"/>
                      <w:szCs w:val="24"/>
                    </w:rPr>
                    <w:t>£27,239</w:t>
                  </w:r>
                </w:p>
              </w:tc>
              <w:tc>
                <w:tcPr>
                  <w:tcW w:w="1118"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143CAB31" w14:textId="77777777" w:rsidR="00BC2EE7" w:rsidRDefault="00BC2EE7" w:rsidP="00BC2EE7">
                  <w:pPr>
                    <w:rPr>
                      <w:rFonts w:ascii="Calibri" w:hAnsi="Calibri" w:cs="Calibri"/>
                    </w:rPr>
                  </w:pPr>
                  <w:r>
                    <w:rPr>
                      <w:rFonts w:ascii="Calibri" w:hAnsi="Calibri" w:cs="Calibri"/>
                      <w:color w:val="000000"/>
                      <w:szCs w:val="24"/>
                    </w:rPr>
                    <w:t>£29164</w:t>
                  </w:r>
                </w:p>
              </w:tc>
            </w:tr>
            <w:tr w:rsidR="00BC2EE7" w14:paraId="43B04656" w14:textId="77777777" w:rsidTr="00BC2EE7">
              <w:tc>
                <w:tcPr>
                  <w:tcW w:w="1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84073E" w14:textId="77777777" w:rsidR="00BC2EE7" w:rsidRDefault="00BC2EE7" w:rsidP="00BC2EE7">
                  <w:pPr>
                    <w:jc w:val="center"/>
                    <w:rPr>
                      <w:rFonts w:ascii="Calibri" w:hAnsi="Calibri" w:cs="Calibri"/>
                    </w:rPr>
                  </w:pPr>
                  <w:r>
                    <w:rPr>
                      <w:rFonts w:ascii="Calibri" w:hAnsi="Calibri" w:cs="Calibri"/>
                      <w:szCs w:val="24"/>
                    </w:rPr>
                    <w:t>21</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14:paraId="6016B2F5" w14:textId="77777777" w:rsidR="00BC2EE7" w:rsidRDefault="00BC2EE7" w:rsidP="00BC2EE7">
                  <w:pPr>
                    <w:jc w:val="center"/>
                    <w:rPr>
                      <w:rFonts w:ascii="Calibri" w:hAnsi="Calibri" w:cs="Calibri"/>
                    </w:rPr>
                  </w:pPr>
                  <w:r>
                    <w:rPr>
                      <w:rFonts w:ascii="Calibri" w:hAnsi="Calibri" w:cs="Calibri"/>
                      <w:szCs w:val="24"/>
                    </w:rPr>
                    <w:t>£26,511</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14:paraId="61DC4E3F" w14:textId="77777777" w:rsidR="00BC2EE7" w:rsidRDefault="00BC2EE7" w:rsidP="00BC2EE7">
                  <w:pPr>
                    <w:jc w:val="center"/>
                    <w:rPr>
                      <w:rFonts w:ascii="Calibri" w:hAnsi="Calibri" w:cs="Calibri"/>
                    </w:rPr>
                  </w:pPr>
                  <w:r>
                    <w:rPr>
                      <w:rFonts w:ascii="Calibri" w:hAnsi="Calibri" w:cs="Calibri"/>
                      <w:szCs w:val="24"/>
                    </w:rPr>
                    <w:t>£26,975</w:t>
                  </w:r>
                </w:p>
              </w:tc>
              <w:tc>
                <w:tcPr>
                  <w:tcW w:w="1118" w:type="dxa"/>
                  <w:tcBorders>
                    <w:top w:val="nil"/>
                    <w:left w:val="nil"/>
                    <w:bottom w:val="single" w:sz="8" w:space="0" w:color="auto"/>
                    <w:right w:val="single" w:sz="8" w:space="0" w:color="auto"/>
                  </w:tcBorders>
                  <w:tcMar>
                    <w:top w:w="0" w:type="dxa"/>
                    <w:left w:w="108" w:type="dxa"/>
                    <w:bottom w:w="0" w:type="dxa"/>
                    <w:right w:w="108" w:type="dxa"/>
                  </w:tcMar>
                  <w:hideMark/>
                </w:tcPr>
                <w:p w14:paraId="5BB2C0A5" w14:textId="77777777" w:rsidR="00BC2EE7" w:rsidRDefault="00BC2EE7" w:rsidP="00BC2EE7">
                  <w:pPr>
                    <w:jc w:val="center"/>
                    <w:rPr>
                      <w:rFonts w:ascii="Calibri" w:hAnsi="Calibri" w:cs="Calibri"/>
                    </w:rPr>
                  </w:pPr>
                  <w:r>
                    <w:rPr>
                      <w:rFonts w:ascii="Calibri" w:hAnsi="Calibri" w:cs="Calibri"/>
                      <w:szCs w:val="24"/>
                    </w:rPr>
                    <w:t>£27,784</w:t>
                  </w:r>
                </w:p>
              </w:tc>
              <w:tc>
                <w:tcPr>
                  <w:tcW w:w="1118" w:type="dxa"/>
                  <w:tcBorders>
                    <w:top w:val="nil"/>
                    <w:left w:val="nil"/>
                    <w:bottom w:val="single" w:sz="8" w:space="0" w:color="auto"/>
                    <w:right w:val="single" w:sz="8" w:space="0" w:color="auto"/>
                  </w:tcBorders>
                  <w:tcMar>
                    <w:top w:w="0" w:type="dxa"/>
                    <w:left w:w="108" w:type="dxa"/>
                    <w:bottom w:w="0" w:type="dxa"/>
                    <w:right w:w="108" w:type="dxa"/>
                  </w:tcMar>
                  <w:hideMark/>
                </w:tcPr>
                <w:p w14:paraId="73955A26" w14:textId="77777777" w:rsidR="00BC2EE7" w:rsidRDefault="00BC2EE7" w:rsidP="00BC2EE7">
                  <w:pPr>
                    <w:rPr>
                      <w:rFonts w:ascii="Calibri" w:hAnsi="Calibri" w:cs="Calibri"/>
                    </w:rPr>
                  </w:pPr>
                  <w:r>
                    <w:rPr>
                      <w:rFonts w:ascii="Calibri" w:hAnsi="Calibri" w:cs="Calibri"/>
                      <w:szCs w:val="24"/>
                    </w:rPr>
                    <w:t>£29709</w:t>
                  </w:r>
                </w:p>
              </w:tc>
            </w:tr>
            <w:tr w:rsidR="00BC2EE7" w14:paraId="0AA57230" w14:textId="77777777" w:rsidTr="00BC2EE7">
              <w:tc>
                <w:tcPr>
                  <w:tcW w:w="1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8725AF" w14:textId="77777777" w:rsidR="00BC2EE7" w:rsidRDefault="00BC2EE7" w:rsidP="00BC2EE7">
                  <w:pPr>
                    <w:jc w:val="center"/>
                    <w:rPr>
                      <w:rFonts w:ascii="Calibri" w:hAnsi="Calibri" w:cs="Calibri"/>
                    </w:rPr>
                  </w:pPr>
                  <w:r>
                    <w:rPr>
                      <w:rFonts w:ascii="Calibri" w:hAnsi="Calibri" w:cs="Calibri"/>
                      <w:szCs w:val="24"/>
                    </w:rPr>
                    <w:t>22</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14:paraId="47BD9F9D" w14:textId="77777777" w:rsidR="00BC2EE7" w:rsidRDefault="00BC2EE7" w:rsidP="00BC2EE7">
                  <w:pPr>
                    <w:jc w:val="center"/>
                    <w:rPr>
                      <w:rFonts w:ascii="Calibri" w:hAnsi="Calibri" w:cs="Calibri"/>
                    </w:rPr>
                  </w:pPr>
                  <w:r>
                    <w:rPr>
                      <w:rFonts w:ascii="Calibri" w:hAnsi="Calibri" w:cs="Calibri"/>
                      <w:szCs w:val="24"/>
                    </w:rPr>
                    <w:t>£27,041</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14:paraId="50A1193C" w14:textId="77777777" w:rsidR="00BC2EE7" w:rsidRDefault="00BC2EE7" w:rsidP="00BC2EE7">
                  <w:pPr>
                    <w:jc w:val="center"/>
                    <w:rPr>
                      <w:rFonts w:ascii="Calibri" w:hAnsi="Calibri" w:cs="Calibri"/>
                    </w:rPr>
                  </w:pPr>
                  <w:r>
                    <w:rPr>
                      <w:rFonts w:ascii="Calibri" w:hAnsi="Calibri" w:cs="Calibri"/>
                      <w:szCs w:val="24"/>
                    </w:rPr>
                    <w:t>£27,514</w:t>
                  </w:r>
                </w:p>
              </w:tc>
              <w:tc>
                <w:tcPr>
                  <w:tcW w:w="1118" w:type="dxa"/>
                  <w:tcBorders>
                    <w:top w:val="nil"/>
                    <w:left w:val="nil"/>
                    <w:bottom w:val="single" w:sz="8" w:space="0" w:color="auto"/>
                    <w:right w:val="single" w:sz="8" w:space="0" w:color="auto"/>
                  </w:tcBorders>
                  <w:tcMar>
                    <w:top w:w="0" w:type="dxa"/>
                    <w:left w:w="108" w:type="dxa"/>
                    <w:bottom w:w="0" w:type="dxa"/>
                    <w:right w:w="108" w:type="dxa"/>
                  </w:tcMar>
                  <w:hideMark/>
                </w:tcPr>
                <w:p w14:paraId="4F51EC69" w14:textId="77777777" w:rsidR="00BC2EE7" w:rsidRDefault="00BC2EE7" w:rsidP="00BC2EE7">
                  <w:pPr>
                    <w:jc w:val="center"/>
                    <w:rPr>
                      <w:rFonts w:ascii="Calibri" w:hAnsi="Calibri" w:cs="Calibri"/>
                    </w:rPr>
                  </w:pPr>
                  <w:r>
                    <w:rPr>
                      <w:rFonts w:ascii="Calibri" w:hAnsi="Calibri" w:cs="Calibri"/>
                      <w:szCs w:val="24"/>
                    </w:rPr>
                    <w:t>£28,339</w:t>
                  </w:r>
                </w:p>
              </w:tc>
              <w:tc>
                <w:tcPr>
                  <w:tcW w:w="1118" w:type="dxa"/>
                  <w:tcBorders>
                    <w:top w:val="nil"/>
                    <w:left w:val="nil"/>
                    <w:bottom w:val="single" w:sz="8" w:space="0" w:color="auto"/>
                    <w:right w:val="single" w:sz="8" w:space="0" w:color="auto"/>
                  </w:tcBorders>
                  <w:tcMar>
                    <w:top w:w="0" w:type="dxa"/>
                    <w:left w:w="108" w:type="dxa"/>
                    <w:bottom w:w="0" w:type="dxa"/>
                    <w:right w:w="108" w:type="dxa"/>
                  </w:tcMar>
                  <w:hideMark/>
                </w:tcPr>
                <w:p w14:paraId="14E75B47" w14:textId="77777777" w:rsidR="00BC2EE7" w:rsidRDefault="00BC2EE7" w:rsidP="00BC2EE7">
                  <w:pPr>
                    <w:rPr>
                      <w:rFonts w:ascii="Calibri" w:hAnsi="Calibri" w:cs="Calibri"/>
                    </w:rPr>
                  </w:pPr>
                  <w:r>
                    <w:rPr>
                      <w:rFonts w:ascii="Calibri" w:hAnsi="Calibri" w:cs="Calibri"/>
                      <w:szCs w:val="24"/>
                    </w:rPr>
                    <w:t>£30263</w:t>
                  </w:r>
                </w:p>
              </w:tc>
            </w:tr>
          </w:tbl>
          <w:p w14:paraId="71A47EC5" w14:textId="7AB8374F" w:rsidR="00BC2EE7" w:rsidRPr="00BC2EE7" w:rsidRDefault="00BC2EE7" w:rsidP="00BC2EE7">
            <w:pPr>
              <w:widowControl/>
              <w:rPr>
                <w:rFonts w:cs="Arial"/>
                <w:snapToGrid/>
                <w:sz w:val="22"/>
                <w:szCs w:val="22"/>
                <w:lang w:val="en-GB" w:eastAsia="en-GB"/>
              </w:rPr>
            </w:pPr>
          </w:p>
          <w:p w14:paraId="4EA0500A" w14:textId="48DE9DCF" w:rsidR="00BC2EE7" w:rsidRPr="00BC2EE7" w:rsidRDefault="00BC2EE7" w:rsidP="00BC2EE7">
            <w:pPr>
              <w:widowControl/>
              <w:rPr>
                <w:rFonts w:cs="Arial"/>
                <w:snapToGrid/>
                <w:sz w:val="22"/>
                <w:szCs w:val="22"/>
                <w:lang w:val="en-GB" w:eastAsia="en-GB"/>
              </w:rPr>
            </w:pPr>
            <w:r>
              <w:rPr>
                <w:rFonts w:cs="Arial"/>
                <w:snapToGrid/>
                <w:sz w:val="22"/>
                <w:szCs w:val="22"/>
                <w:lang w:val="en-GB" w:eastAsia="en-GB"/>
              </w:rPr>
              <w:t>The Town Clerk also advised that w</w:t>
            </w:r>
            <w:r w:rsidRPr="00BC2EE7">
              <w:rPr>
                <w:rFonts w:cs="Arial"/>
                <w:snapToGrid/>
                <w:sz w:val="22"/>
                <w:szCs w:val="22"/>
                <w:lang w:val="en-GB" w:eastAsia="en-GB"/>
              </w:rPr>
              <w:t>hen the Mayor’s Secretary reaches to the top pay point she will only be paid an annual cost of living increase.  This is common practice across local government.</w:t>
            </w:r>
          </w:p>
          <w:p w14:paraId="772B6EDD" w14:textId="77777777" w:rsidR="00BC2EE7" w:rsidRPr="00BC2EE7" w:rsidRDefault="00BC2EE7" w:rsidP="00BC2EE7">
            <w:pPr>
              <w:widowControl/>
              <w:rPr>
                <w:rFonts w:cs="Arial"/>
                <w:snapToGrid/>
                <w:sz w:val="22"/>
                <w:szCs w:val="22"/>
                <w:lang w:val="en-GB" w:eastAsia="en-GB"/>
              </w:rPr>
            </w:pPr>
            <w:r w:rsidRPr="00BC2EE7">
              <w:rPr>
                <w:rFonts w:cs="Arial"/>
                <w:snapToGrid/>
                <w:sz w:val="22"/>
                <w:szCs w:val="22"/>
                <w:lang w:val="en-GB" w:eastAsia="en-GB"/>
              </w:rPr>
              <w:t xml:space="preserve"> </w:t>
            </w:r>
          </w:p>
          <w:p w14:paraId="5AB8BE83" w14:textId="58490F51" w:rsidR="00BC2EE7" w:rsidRDefault="00BC2EE7" w:rsidP="00BC2EE7">
            <w:pPr>
              <w:widowControl/>
              <w:rPr>
                <w:rFonts w:cs="Arial"/>
                <w:snapToGrid/>
                <w:sz w:val="22"/>
                <w:szCs w:val="22"/>
                <w:lang w:val="en-GB" w:eastAsia="en-GB"/>
              </w:rPr>
            </w:pPr>
            <w:r w:rsidRPr="00BC2EE7">
              <w:rPr>
                <w:rFonts w:cs="Arial"/>
                <w:snapToGrid/>
                <w:sz w:val="22"/>
                <w:szCs w:val="22"/>
                <w:lang w:val="en-GB" w:eastAsia="en-GB"/>
              </w:rPr>
              <w:t>Given that the recommended annual salary will be £29,164 this means that a pro-rata salary for Sarah will increase to £15764 which is an increase of £1329 which represents an effective salary increase of slightly more than 9%.</w:t>
            </w:r>
          </w:p>
          <w:p w14:paraId="2F3DEB27" w14:textId="77777777" w:rsidR="00BC2EE7" w:rsidRDefault="00BC2EE7" w:rsidP="00BC2EE7">
            <w:pPr>
              <w:widowControl/>
              <w:rPr>
                <w:rFonts w:cs="Arial"/>
                <w:snapToGrid/>
                <w:sz w:val="22"/>
                <w:szCs w:val="22"/>
                <w:lang w:val="en-GB" w:eastAsia="en-GB"/>
              </w:rPr>
            </w:pPr>
          </w:p>
          <w:p w14:paraId="594C57D0" w14:textId="1F079753" w:rsidR="00BC2EE7" w:rsidRDefault="00BC2EE7" w:rsidP="00BC2EE7">
            <w:pPr>
              <w:widowControl/>
              <w:rPr>
                <w:rFonts w:cs="Arial"/>
                <w:snapToGrid/>
                <w:sz w:val="22"/>
                <w:szCs w:val="22"/>
                <w:lang w:val="en-GB" w:eastAsia="en-GB"/>
              </w:rPr>
            </w:pPr>
            <w:r>
              <w:rPr>
                <w:rFonts w:cs="Arial"/>
                <w:snapToGrid/>
                <w:sz w:val="22"/>
                <w:szCs w:val="22"/>
                <w:lang w:val="en-GB" w:eastAsia="en-GB"/>
              </w:rPr>
              <w:t>It was resolved by the Finance Sub-Committee that the Mayor’s</w:t>
            </w:r>
            <w:r w:rsidR="00F86D80">
              <w:rPr>
                <w:rFonts w:cs="Arial"/>
                <w:snapToGrid/>
                <w:sz w:val="22"/>
                <w:szCs w:val="22"/>
                <w:lang w:val="en-GB" w:eastAsia="en-GB"/>
              </w:rPr>
              <w:t xml:space="preserve"> Secretary</w:t>
            </w:r>
            <w:r>
              <w:rPr>
                <w:rFonts w:cs="Arial"/>
                <w:snapToGrid/>
                <w:sz w:val="22"/>
                <w:szCs w:val="22"/>
                <w:lang w:val="en-GB" w:eastAsia="en-GB"/>
              </w:rPr>
              <w:t xml:space="preserve"> pro-rata salary be increased to £15764</w:t>
            </w:r>
            <w:r w:rsidR="00F86D80">
              <w:rPr>
                <w:rFonts w:cs="Arial"/>
                <w:snapToGrid/>
                <w:sz w:val="22"/>
                <w:szCs w:val="22"/>
                <w:lang w:val="en-GB" w:eastAsia="en-GB"/>
              </w:rPr>
              <w:t xml:space="preserve"> </w:t>
            </w:r>
            <w:proofErr w:type="spellStart"/>
            <w:r w:rsidR="00F86D80">
              <w:rPr>
                <w:rFonts w:cs="Arial"/>
                <w:snapToGrid/>
                <w:sz w:val="22"/>
                <w:szCs w:val="22"/>
                <w:lang w:val="en-GB" w:eastAsia="en-GB"/>
              </w:rPr>
              <w:t>wef</w:t>
            </w:r>
            <w:proofErr w:type="spellEnd"/>
            <w:r w:rsidR="00F86D80">
              <w:rPr>
                <w:rFonts w:cs="Arial"/>
                <w:snapToGrid/>
                <w:sz w:val="22"/>
                <w:szCs w:val="22"/>
                <w:lang w:val="en-GB" w:eastAsia="en-GB"/>
              </w:rPr>
              <w:t xml:space="preserve"> 1</w:t>
            </w:r>
            <w:r w:rsidR="00F86D80" w:rsidRPr="00F86D80">
              <w:rPr>
                <w:rFonts w:cs="Arial"/>
                <w:snapToGrid/>
                <w:sz w:val="22"/>
                <w:szCs w:val="22"/>
                <w:vertAlign w:val="superscript"/>
                <w:lang w:val="en-GB" w:eastAsia="en-GB"/>
              </w:rPr>
              <w:t>st</w:t>
            </w:r>
            <w:r w:rsidR="00F86D80">
              <w:rPr>
                <w:rFonts w:cs="Arial"/>
                <w:snapToGrid/>
                <w:sz w:val="22"/>
                <w:szCs w:val="22"/>
                <w:lang w:val="en-GB" w:eastAsia="en-GB"/>
              </w:rPr>
              <w:t xml:space="preserve"> April 2023.</w:t>
            </w:r>
          </w:p>
          <w:p w14:paraId="2904E0E5" w14:textId="77777777" w:rsidR="00BC2EE7" w:rsidRDefault="00BC2EE7" w:rsidP="00BC2EE7">
            <w:pPr>
              <w:widowControl/>
              <w:rPr>
                <w:rFonts w:cs="Arial"/>
                <w:snapToGrid/>
                <w:sz w:val="22"/>
                <w:szCs w:val="22"/>
                <w:lang w:val="en-GB" w:eastAsia="en-GB"/>
              </w:rPr>
            </w:pPr>
          </w:p>
          <w:p w14:paraId="66B5C6E2" w14:textId="715A1C20" w:rsidR="00BC2EE7" w:rsidRDefault="00BC2EE7" w:rsidP="00BC2EE7">
            <w:pPr>
              <w:widowControl/>
              <w:rPr>
                <w:rFonts w:cs="Arial"/>
                <w:snapToGrid/>
                <w:sz w:val="22"/>
                <w:szCs w:val="22"/>
                <w:lang w:val="en-GB" w:eastAsia="en-GB"/>
              </w:rPr>
            </w:pPr>
            <w:r>
              <w:rPr>
                <w:rFonts w:cs="Arial"/>
                <w:snapToGrid/>
                <w:sz w:val="22"/>
                <w:szCs w:val="22"/>
                <w:lang w:val="en-GB" w:eastAsia="en-GB"/>
              </w:rPr>
              <w:lastRenderedPageBreak/>
              <w:t>Charter Trustee also recommended that the Town Clerk</w:t>
            </w:r>
            <w:r w:rsidR="00F86D80">
              <w:rPr>
                <w:rFonts w:cs="Arial"/>
                <w:snapToGrid/>
                <w:sz w:val="22"/>
                <w:szCs w:val="22"/>
                <w:lang w:val="en-GB" w:eastAsia="en-GB"/>
              </w:rPr>
              <w:t>, Beadle, Macebearer and Town Crier had not received an increase in their honorariums since 2019 and suggested that the honorariums should be increased as follows:</w:t>
            </w:r>
          </w:p>
          <w:p w14:paraId="7C4033A4" w14:textId="77777777" w:rsidR="00F86D80" w:rsidRDefault="00F86D80" w:rsidP="00BC2EE7">
            <w:pPr>
              <w:widowControl/>
              <w:rPr>
                <w:rFonts w:cs="Arial"/>
                <w:snapToGrid/>
                <w:sz w:val="22"/>
                <w:szCs w:val="22"/>
                <w:lang w:val="en-GB" w:eastAsia="en-GB"/>
              </w:rPr>
            </w:pPr>
          </w:p>
          <w:p w14:paraId="0E810783" w14:textId="7BF51533" w:rsidR="00F86D80" w:rsidRDefault="00F86D80" w:rsidP="00BC2EE7">
            <w:pPr>
              <w:widowControl/>
              <w:rPr>
                <w:rFonts w:cs="Arial"/>
                <w:snapToGrid/>
                <w:sz w:val="22"/>
                <w:szCs w:val="22"/>
                <w:lang w:val="en-GB" w:eastAsia="en-GB"/>
              </w:rPr>
            </w:pPr>
            <w:r>
              <w:rPr>
                <w:rFonts w:cs="Arial"/>
                <w:snapToGrid/>
                <w:sz w:val="22"/>
                <w:szCs w:val="22"/>
                <w:lang w:val="en-GB" w:eastAsia="en-GB"/>
              </w:rPr>
              <w:t>Town Clerk (currently paid £6000 per annum) to be increased to £7500 per annum.</w:t>
            </w:r>
          </w:p>
          <w:p w14:paraId="6DB5EDB8" w14:textId="3C2A9415" w:rsidR="00F86D80" w:rsidRDefault="00F86D80" w:rsidP="00BC2EE7">
            <w:pPr>
              <w:widowControl/>
              <w:rPr>
                <w:rFonts w:cs="Arial"/>
                <w:snapToGrid/>
                <w:sz w:val="22"/>
                <w:szCs w:val="22"/>
                <w:lang w:val="en-GB" w:eastAsia="en-GB"/>
              </w:rPr>
            </w:pPr>
            <w:r>
              <w:rPr>
                <w:rFonts w:cs="Arial"/>
                <w:snapToGrid/>
                <w:sz w:val="22"/>
                <w:szCs w:val="22"/>
                <w:lang w:val="en-GB" w:eastAsia="en-GB"/>
              </w:rPr>
              <w:t>Beadle, Macebearer and Town Crier (currently £400 per annum) to be increased to £500 per annum.</w:t>
            </w:r>
          </w:p>
          <w:p w14:paraId="65E861E1" w14:textId="77777777" w:rsidR="00F86D80" w:rsidRDefault="00F86D80" w:rsidP="00BC2EE7">
            <w:pPr>
              <w:widowControl/>
              <w:rPr>
                <w:rFonts w:cs="Arial"/>
                <w:snapToGrid/>
                <w:sz w:val="22"/>
                <w:szCs w:val="22"/>
                <w:lang w:val="en-GB" w:eastAsia="en-GB"/>
              </w:rPr>
            </w:pPr>
          </w:p>
          <w:p w14:paraId="5A060E82" w14:textId="722037BF" w:rsidR="00F86D80" w:rsidRDefault="00F86D80" w:rsidP="00BC2EE7">
            <w:pPr>
              <w:widowControl/>
              <w:rPr>
                <w:rFonts w:cs="Arial"/>
                <w:snapToGrid/>
                <w:sz w:val="22"/>
                <w:szCs w:val="22"/>
                <w:lang w:val="en-GB" w:eastAsia="en-GB"/>
              </w:rPr>
            </w:pPr>
            <w:r>
              <w:rPr>
                <w:rFonts w:cs="Arial"/>
                <w:snapToGrid/>
                <w:sz w:val="22"/>
                <w:szCs w:val="22"/>
                <w:lang w:val="en-GB" w:eastAsia="en-GB"/>
              </w:rPr>
              <w:t xml:space="preserve">It was resolved by the Finance Sub-Committee that the officers’ honorariums be increased as per the recommendation below </w:t>
            </w:r>
            <w:proofErr w:type="spellStart"/>
            <w:r>
              <w:rPr>
                <w:rFonts w:cs="Arial"/>
                <w:snapToGrid/>
                <w:sz w:val="22"/>
                <w:szCs w:val="22"/>
                <w:lang w:val="en-GB" w:eastAsia="en-GB"/>
              </w:rPr>
              <w:t>wef</w:t>
            </w:r>
            <w:proofErr w:type="spellEnd"/>
            <w:r>
              <w:rPr>
                <w:rFonts w:cs="Arial"/>
                <w:snapToGrid/>
                <w:sz w:val="22"/>
                <w:szCs w:val="22"/>
                <w:lang w:val="en-GB" w:eastAsia="en-GB"/>
              </w:rPr>
              <w:t xml:space="preserve"> 1</w:t>
            </w:r>
            <w:r w:rsidRPr="00F86D80">
              <w:rPr>
                <w:rFonts w:cs="Arial"/>
                <w:snapToGrid/>
                <w:sz w:val="22"/>
                <w:szCs w:val="22"/>
                <w:vertAlign w:val="superscript"/>
                <w:lang w:val="en-GB" w:eastAsia="en-GB"/>
              </w:rPr>
              <w:t>st</w:t>
            </w:r>
            <w:r>
              <w:rPr>
                <w:rFonts w:cs="Arial"/>
                <w:snapToGrid/>
                <w:sz w:val="22"/>
                <w:szCs w:val="22"/>
                <w:lang w:val="en-GB" w:eastAsia="en-GB"/>
              </w:rPr>
              <w:t xml:space="preserve"> April 2023.</w:t>
            </w:r>
          </w:p>
          <w:p w14:paraId="252358A7" w14:textId="4219DD52" w:rsidR="00BC2EE7" w:rsidRPr="006B2A96" w:rsidRDefault="00BC2EE7" w:rsidP="002C5110">
            <w:pPr>
              <w:widowControl/>
              <w:rPr>
                <w:rFonts w:cs="Arial"/>
                <w:snapToGrid/>
                <w:sz w:val="22"/>
                <w:szCs w:val="22"/>
                <w:lang w:val="en-GB" w:eastAsia="en-GB"/>
              </w:rPr>
            </w:pPr>
          </w:p>
        </w:tc>
      </w:tr>
      <w:tr w:rsidR="00304A6A" w:rsidRPr="009630D4" w14:paraId="589AFD1B" w14:textId="77777777" w:rsidTr="00304A6A">
        <w:tc>
          <w:tcPr>
            <w:tcW w:w="522" w:type="dxa"/>
          </w:tcPr>
          <w:p w14:paraId="0C4C2D5C" w14:textId="445F711C" w:rsidR="00304A6A" w:rsidRDefault="00304A6A" w:rsidP="00304A6A">
            <w:pPr>
              <w:widowControl/>
              <w:rPr>
                <w:rFonts w:cs="Arial"/>
                <w:snapToGrid/>
                <w:sz w:val="22"/>
                <w:szCs w:val="22"/>
                <w:lang w:val="en-GB" w:eastAsia="en-GB"/>
              </w:rPr>
            </w:pPr>
            <w:r>
              <w:lastRenderedPageBreak/>
              <w:br w:type="page"/>
              <w:t>7.</w:t>
            </w:r>
          </w:p>
        </w:tc>
        <w:tc>
          <w:tcPr>
            <w:tcW w:w="8506" w:type="dxa"/>
          </w:tcPr>
          <w:p w14:paraId="30323844" w14:textId="77777777" w:rsidR="00F86D80" w:rsidRDefault="00F86D80" w:rsidP="00F86D80">
            <w:pPr>
              <w:widowControl/>
              <w:rPr>
                <w:rFonts w:cs="Arial"/>
                <w:snapToGrid/>
                <w:sz w:val="22"/>
                <w:szCs w:val="22"/>
                <w:lang w:val="en-GB"/>
              </w:rPr>
            </w:pPr>
            <w:r w:rsidRPr="00F86D80">
              <w:rPr>
                <w:rFonts w:cs="Arial"/>
                <w:b/>
                <w:bCs/>
                <w:snapToGrid/>
                <w:sz w:val="22"/>
                <w:szCs w:val="22"/>
                <w:lang w:val="en-GB"/>
              </w:rPr>
              <w:t>Review of Mayor’s and Deputy Mayor’s Allowances</w:t>
            </w:r>
            <w:r>
              <w:rPr>
                <w:rFonts w:cs="Arial"/>
                <w:snapToGrid/>
                <w:sz w:val="22"/>
                <w:szCs w:val="22"/>
                <w:lang w:val="en-GB"/>
              </w:rPr>
              <w:t>.</w:t>
            </w:r>
          </w:p>
          <w:p w14:paraId="4C8B8FB2" w14:textId="5CC29746" w:rsidR="00304A6A" w:rsidRDefault="00C151C7" w:rsidP="00C151C7">
            <w:pPr>
              <w:widowControl/>
              <w:rPr>
                <w:rFonts w:cs="Arial"/>
                <w:b/>
                <w:bCs/>
                <w:snapToGrid/>
                <w:sz w:val="22"/>
                <w:szCs w:val="22"/>
                <w:lang w:val="en-GB" w:eastAsia="en-GB"/>
              </w:rPr>
            </w:pPr>
            <w:r>
              <w:rPr>
                <w:rFonts w:cs="Arial"/>
                <w:b/>
                <w:bCs/>
                <w:snapToGrid/>
                <w:sz w:val="22"/>
                <w:szCs w:val="22"/>
                <w:lang w:val="en-GB" w:eastAsia="en-GB"/>
              </w:rPr>
              <w:t>.</w:t>
            </w:r>
          </w:p>
          <w:p w14:paraId="7AC1BFF4" w14:textId="77777777" w:rsidR="00D5217D" w:rsidRDefault="00F86D80" w:rsidP="0035319C">
            <w:pPr>
              <w:widowControl/>
              <w:rPr>
                <w:rFonts w:cs="Arial"/>
                <w:snapToGrid/>
                <w:sz w:val="22"/>
                <w:szCs w:val="22"/>
                <w:lang w:val="en-GB" w:eastAsia="en-GB"/>
              </w:rPr>
            </w:pPr>
            <w:r>
              <w:rPr>
                <w:rFonts w:cs="Arial"/>
                <w:snapToGrid/>
                <w:sz w:val="22"/>
                <w:szCs w:val="22"/>
                <w:lang w:val="en-GB" w:eastAsia="en-GB"/>
              </w:rPr>
              <w:t xml:space="preserve">The committee discussed the impact of the </w:t>
            </w:r>
            <w:proofErr w:type="gramStart"/>
            <w:r>
              <w:rPr>
                <w:rFonts w:cs="Arial"/>
                <w:snapToGrid/>
                <w:sz w:val="22"/>
                <w:szCs w:val="22"/>
                <w:lang w:val="en-GB" w:eastAsia="en-GB"/>
              </w:rPr>
              <w:t>Cost of Living</w:t>
            </w:r>
            <w:proofErr w:type="gramEnd"/>
            <w:r>
              <w:rPr>
                <w:rFonts w:cs="Arial"/>
                <w:snapToGrid/>
                <w:sz w:val="22"/>
                <w:szCs w:val="22"/>
                <w:lang w:val="en-GB" w:eastAsia="en-GB"/>
              </w:rPr>
              <w:t xml:space="preserve"> crisis on the impact on the Mayor to carry out the hosting of events in the Mayor’s Parlour and whether an increase in both the Mayor and Deputy Mayor’s allowance should be increased accordingly.  The Town Clerk advised that the current allowances of £7500 and £1560 for the Mayor and Deputy Mayor had been paid to incumbents since 2019.  Both of these are taxed at source and reduce the </w:t>
            </w:r>
            <w:r w:rsidR="000E69D5">
              <w:rPr>
                <w:rFonts w:cs="Arial"/>
                <w:snapToGrid/>
                <w:sz w:val="22"/>
                <w:szCs w:val="22"/>
                <w:lang w:val="en-GB" w:eastAsia="en-GB"/>
              </w:rPr>
              <w:t xml:space="preserve">net payable </w:t>
            </w:r>
            <w:r>
              <w:rPr>
                <w:rFonts w:cs="Arial"/>
                <w:snapToGrid/>
                <w:sz w:val="22"/>
                <w:szCs w:val="22"/>
                <w:lang w:val="en-GB" w:eastAsia="en-GB"/>
              </w:rPr>
              <w:t>allowances to £</w:t>
            </w:r>
            <w:r w:rsidR="000E69D5">
              <w:rPr>
                <w:rFonts w:cs="Arial"/>
                <w:snapToGrid/>
                <w:sz w:val="22"/>
                <w:szCs w:val="22"/>
                <w:lang w:val="en-GB" w:eastAsia="en-GB"/>
              </w:rPr>
              <w:t>6000 and £1170.</w:t>
            </w:r>
          </w:p>
          <w:p w14:paraId="45A1EC5A" w14:textId="77777777" w:rsidR="000E69D5" w:rsidRDefault="000E69D5" w:rsidP="0035319C">
            <w:pPr>
              <w:widowControl/>
              <w:rPr>
                <w:rFonts w:cs="Arial"/>
                <w:snapToGrid/>
                <w:sz w:val="22"/>
                <w:szCs w:val="22"/>
                <w:lang w:val="en-GB" w:eastAsia="en-GB"/>
              </w:rPr>
            </w:pPr>
          </w:p>
          <w:p w14:paraId="0EBB8D10" w14:textId="6A0EF54E" w:rsidR="000E69D5" w:rsidRDefault="000E69D5" w:rsidP="0035319C">
            <w:pPr>
              <w:widowControl/>
              <w:rPr>
                <w:rFonts w:cs="Arial"/>
                <w:snapToGrid/>
                <w:sz w:val="22"/>
                <w:szCs w:val="22"/>
                <w:lang w:val="en-GB" w:eastAsia="en-GB"/>
              </w:rPr>
            </w:pPr>
            <w:r>
              <w:rPr>
                <w:rFonts w:cs="Arial"/>
                <w:snapToGrid/>
                <w:sz w:val="22"/>
                <w:szCs w:val="22"/>
                <w:lang w:val="en-GB" w:eastAsia="en-GB"/>
              </w:rPr>
              <w:t>Following lengthy discussion on the subject it was re</w:t>
            </w:r>
            <w:r w:rsidR="00542C7E">
              <w:rPr>
                <w:rFonts w:cs="Arial"/>
                <w:snapToGrid/>
                <w:sz w:val="22"/>
                <w:szCs w:val="22"/>
                <w:lang w:val="en-GB" w:eastAsia="en-GB"/>
              </w:rPr>
              <w:t>commended that t</w:t>
            </w:r>
            <w:r>
              <w:rPr>
                <w:rFonts w:cs="Arial"/>
                <w:snapToGrid/>
                <w:sz w:val="22"/>
                <w:szCs w:val="22"/>
                <w:lang w:val="en-GB" w:eastAsia="en-GB"/>
              </w:rPr>
              <w:t xml:space="preserve">he Mayor’s Allowance </w:t>
            </w:r>
            <w:r w:rsidR="00542C7E">
              <w:rPr>
                <w:rFonts w:cs="Arial"/>
                <w:snapToGrid/>
                <w:sz w:val="22"/>
                <w:szCs w:val="22"/>
                <w:lang w:val="en-GB" w:eastAsia="en-GB"/>
              </w:rPr>
              <w:t xml:space="preserve">be increased </w:t>
            </w:r>
            <w:r>
              <w:rPr>
                <w:rFonts w:cs="Arial"/>
                <w:snapToGrid/>
                <w:sz w:val="22"/>
                <w:szCs w:val="22"/>
                <w:lang w:val="en-GB" w:eastAsia="en-GB"/>
              </w:rPr>
              <w:t xml:space="preserve">to £9000 per annum and Deputy Mayor’s  Allowance </w:t>
            </w:r>
            <w:r w:rsidR="00542C7E">
              <w:rPr>
                <w:rFonts w:cs="Arial"/>
                <w:snapToGrid/>
                <w:sz w:val="22"/>
                <w:szCs w:val="22"/>
                <w:lang w:val="en-GB" w:eastAsia="en-GB"/>
              </w:rPr>
              <w:t xml:space="preserve">be increased </w:t>
            </w:r>
            <w:r>
              <w:rPr>
                <w:rFonts w:cs="Arial"/>
                <w:snapToGrid/>
                <w:sz w:val="22"/>
                <w:szCs w:val="22"/>
                <w:lang w:val="en-GB" w:eastAsia="en-GB"/>
              </w:rPr>
              <w:t>to £1810 per annum.</w:t>
            </w:r>
            <w:r w:rsidR="00542C7E">
              <w:rPr>
                <w:rFonts w:cs="Arial"/>
                <w:snapToGrid/>
                <w:sz w:val="22"/>
                <w:szCs w:val="22"/>
                <w:lang w:val="en-GB" w:eastAsia="en-GB"/>
              </w:rPr>
              <w:t xml:space="preserve"> </w:t>
            </w:r>
          </w:p>
          <w:p w14:paraId="6174CAF5" w14:textId="27581481" w:rsidR="000E69D5" w:rsidRPr="00C151C7" w:rsidRDefault="000E69D5" w:rsidP="0035319C">
            <w:pPr>
              <w:widowControl/>
              <w:rPr>
                <w:rFonts w:cs="Arial"/>
                <w:snapToGrid/>
                <w:sz w:val="22"/>
                <w:szCs w:val="22"/>
                <w:lang w:val="en-GB" w:eastAsia="en-GB"/>
              </w:rPr>
            </w:pPr>
          </w:p>
        </w:tc>
      </w:tr>
      <w:tr w:rsidR="00304A6A" w:rsidRPr="009630D4" w14:paraId="7A1317BB" w14:textId="77777777" w:rsidTr="00304A6A">
        <w:tc>
          <w:tcPr>
            <w:tcW w:w="522" w:type="dxa"/>
          </w:tcPr>
          <w:p w14:paraId="1F3F99B3" w14:textId="6A697085" w:rsidR="00304A6A" w:rsidRDefault="00304A6A" w:rsidP="00304A6A">
            <w:pPr>
              <w:widowControl/>
              <w:rPr>
                <w:rFonts w:cs="Arial"/>
                <w:snapToGrid/>
                <w:sz w:val="22"/>
                <w:szCs w:val="22"/>
                <w:lang w:val="en-GB" w:eastAsia="en-GB"/>
              </w:rPr>
            </w:pPr>
            <w:r>
              <w:rPr>
                <w:rFonts w:cs="Arial"/>
                <w:snapToGrid/>
                <w:sz w:val="22"/>
                <w:szCs w:val="22"/>
                <w:lang w:val="en-GB" w:eastAsia="en-GB"/>
              </w:rPr>
              <w:t>8.</w:t>
            </w:r>
          </w:p>
        </w:tc>
        <w:tc>
          <w:tcPr>
            <w:tcW w:w="8506" w:type="dxa"/>
          </w:tcPr>
          <w:p w14:paraId="7DBC3318" w14:textId="348AF5C9" w:rsidR="00D5217D" w:rsidRDefault="000E69D5" w:rsidP="00D5217D">
            <w:pPr>
              <w:widowControl/>
              <w:rPr>
                <w:rFonts w:cs="Arial"/>
                <w:b/>
                <w:bCs/>
                <w:snapToGrid/>
                <w:sz w:val="22"/>
                <w:szCs w:val="22"/>
                <w:lang w:val="en-GB" w:eastAsia="en-GB"/>
              </w:rPr>
            </w:pPr>
            <w:r>
              <w:rPr>
                <w:rFonts w:cs="Arial"/>
                <w:b/>
                <w:bCs/>
                <w:snapToGrid/>
                <w:sz w:val="22"/>
                <w:szCs w:val="22"/>
                <w:lang w:val="en-GB" w:eastAsia="en-GB"/>
              </w:rPr>
              <w:t>Making Tax Digital</w:t>
            </w:r>
          </w:p>
          <w:p w14:paraId="3801150F" w14:textId="77777777" w:rsidR="00D5217D" w:rsidRDefault="00D5217D" w:rsidP="00D5217D">
            <w:pPr>
              <w:widowControl/>
              <w:rPr>
                <w:rFonts w:cs="Arial"/>
                <w:b/>
                <w:bCs/>
                <w:snapToGrid/>
                <w:sz w:val="22"/>
                <w:szCs w:val="22"/>
                <w:lang w:val="en-GB" w:eastAsia="en-GB"/>
              </w:rPr>
            </w:pPr>
          </w:p>
          <w:p w14:paraId="1C91A550" w14:textId="1756FCF5" w:rsidR="00D5217D" w:rsidRDefault="000E69D5" w:rsidP="00D5217D">
            <w:pPr>
              <w:widowControl/>
              <w:rPr>
                <w:rFonts w:cs="Arial"/>
                <w:snapToGrid/>
                <w:sz w:val="22"/>
                <w:szCs w:val="22"/>
                <w:lang w:val="en-GB" w:eastAsia="en-GB"/>
              </w:rPr>
            </w:pPr>
            <w:r>
              <w:rPr>
                <w:rFonts w:cs="Arial"/>
                <w:snapToGrid/>
                <w:sz w:val="22"/>
                <w:szCs w:val="22"/>
                <w:lang w:val="en-GB" w:eastAsia="en-GB"/>
              </w:rPr>
              <w:t xml:space="preserve">The Town Clerk advised the sub committee that it was now an HMRC requirement for us to submit our VAT returns on-line using an on-line accounting package.  The Town Clerk is currently using </w:t>
            </w:r>
            <w:proofErr w:type="spellStart"/>
            <w:r>
              <w:rPr>
                <w:rFonts w:cs="Arial"/>
                <w:snapToGrid/>
                <w:sz w:val="22"/>
                <w:szCs w:val="22"/>
                <w:lang w:val="en-GB" w:eastAsia="en-GB"/>
              </w:rPr>
              <w:t>Quickbooks</w:t>
            </w:r>
            <w:proofErr w:type="spellEnd"/>
            <w:r>
              <w:rPr>
                <w:rFonts w:cs="Arial"/>
                <w:snapToGrid/>
                <w:sz w:val="22"/>
                <w:szCs w:val="22"/>
                <w:lang w:val="en-GB" w:eastAsia="en-GB"/>
              </w:rPr>
              <w:t xml:space="preserve"> to submit the returns.  He also discovered that 2 VAT returns had not been submitted in 2019 which had caused HMRC to stop refunding the Charter Trustees with VAT.  He advised that he is currently working with </w:t>
            </w:r>
            <w:proofErr w:type="spellStart"/>
            <w:r>
              <w:rPr>
                <w:rFonts w:cs="Arial"/>
                <w:snapToGrid/>
                <w:sz w:val="22"/>
                <w:szCs w:val="22"/>
                <w:lang w:val="en-GB" w:eastAsia="en-GB"/>
              </w:rPr>
              <w:t>Quickbooks</w:t>
            </w:r>
            <w:proofErr w:type="spellEnd"/>
            <w:r>
              <w:rPr>
                <w:rFonts w:cs="Arial"/>
                <w:snapToGrid/>
                <w:sz w:val="22"/>
                <w:szCs w:val="22"/>
                <w:lang w:val="en-GB" w:eastAsia="en-GB"/>
              </w:rPr>
              <w:t xml:space="preserve"> to resolve the issue and this could lead to a substantial </w:t>
            </w:r>
            <w:proofErr w:type="spellStart"/>
            <w:r>
              <w:rPr>
                <w:rFonts w:cs="Arial"/>
                <w:snapToGrid/>
                <w:sz w:val="22"/>
                <w:szCs w:val="22"/>
                <w:lang w:val="en-GB" w:eastAsia="en-GB"/>
              </w:rPr>
              <w:t>rVAT</w:t>
            </w:r>
            <w:proofErr w:type="spellEnd"/>
            <w:r>
              <w:rPr>
                <w:rFonts w:cs="Arial"/>
                <w:snapToGrid/>
                <w:sz w:val="22"/>
                <w:szCs w:val="22"/>
                <w:lang w:val="en-GB" w:eastAsia="en-GB"/>
              </w:rPr>
              <w:t xml:space="preserve"> refund for the Charter Trustees.</w:t>
            </w:r>
          </w:p>
          <w:p w14:paraId="65F81A3A" w14:textId="6D3B1258" w:rsidR="00304A6A" w:rsidRDefault="00304A6A" w:rsidP="00D5217D">
            <w:pPr>
              <w:widowControl/>
              <w:rPr>
                <w:rFonts w:cs="Arial"/>
                <w:b/>
                <w:bCs/>
                <w:snapToGrid/>
                <w:sz w:val="22"/>
                <w:szCs w:val="22"/>
                <w:lang w:val="en-GB" w:eastAsia="en-GB"/>
              </w:rPr>
            </w:pPr>
          </w:p>
        </w:tc>
      </w:tr>
      <w:tr w:rsidR="000E69D5" w:rsidRPr="009630D4" w14:paraId="21DDFEF6" w14:textId="77777777" w:rsidTr="00304A6A">
        <w:tc>
          <w:tcPr>
            <w:tcW w:w="522" w:type="dxa"/>
          </w:tcPr>
          <w:p w14:paraId="3109F828" w14:textId="6123BE7C" w:rsidR="000E69D5" w:rsidRDefault="000E69D5" w:rsidP="00304A6A">
            <w:pPr>
              <w:widowControl/>
            </w:pPr>
            <w:r>
              <w:t>9.</w:t>
            </w:r>
          </w:p>
        </w:tc>
        <w:tc>
          <w:tcPr>
            <w:tcW w:w="8506" w:type="dxa"/>
          </w:tcPr>
          <w:p w14:paraId="2F079483" w14:textId="77777777" w:rsidR="000E69D5" w:rsidRDefault="000E69D5" w:rsidP="00D5217D">
            <w:pPr>
              <w:widowControl/>
              <w:rPr>
                <w:rFonts w:cs="Arial"/>
                <w:b/>
                <w:bCs/>
                <w:snapToGrid/>
                <w:sz w:val="22"/>
                <w:szCs w:val="22"/>
                <w:lang w:val="en-GB" w:eastAsia="en-GB"/>
              </w:rPr>
            </w:pPr>
            <w:r>
              <w:rPr>
                <w:rFonts w:cs="Arial"/>
                <w:b/>
                <w:bCs/>
                <w:snapToGrid/>
                <w:sz w:val="22"/>
                <w:szCs w:val="22"/>
                <w:lang w:val="en-GB" w:eastAsia="en-GB"/>
              </w:rPr>
              <w:t>Payment to Internal Auditor.</w:t>
            </w:r>
          </w:p>
          <w:p w14:paraId="385ABC88" w14:textId="77777777" w:rsidR="000E69D5" w:rsidRDefault="000E69D5" w:rsidP="00D5217D">
            <w:pPr>
              <w:widowControl/>
              <w:rPr>
                <w:rFonts w:cs="Arial"/>
                <w:b/>
                <w:bCs/>
                <w:snapToGrid/>
                <w:sz w:val="22"/>
                <w:szCs w:val="22"/>
                <w:lang w:val="en-GB" w:eastAsia="en-GB"/>
              </w:rPr>
            </w:pPr>
          </w:p>
          <w:p w14:paraId="3EC20422" w14:textId="6CCD4302" w:rsidR="000E69D5" w:rsidRDefault="000E69D5" w:rsidP="00D5217D">
            <w:pPr>
              <w:widowControl/>
              <w:rPr>
                <w:rFonts w:cs="Arial"/>
                <w:snapToGrid/>
                <w:sz w:val="22"/>
                <w:szCs w:val="22"/>
                <w:lang w:val="en-GB" w:eastAsia="en-GB"/>
              </w:rPr>
            </w:pPr>
            <w:r>
              <w:rPr>
                <w:rFonts w:cs="Arial"/>
                <w:snapToGrid/>
                <w:sz w:val="22"/>
                <w:szCs w:val="22"/>
                <w:lang w:val="en-GB" w:eastAsia="en-GB"/>
              </w:rPr>
              <w:t>It was agreed unanimously that a payment of £200 be made to Mr Richard Mozley for the internal audit of the Charter Trustees accounts for the FYs 21-22 and 22-23</w:t>
            </w:r>
            <w:r w:rsidR="00542C7E">
              <w:rPr>
                <w:rFonts w:cs="Arial"/>
                <w:snapToGrid/>
                <w:sz w:val="22"/>
                <w:szCs w:val="22"/>
                <w:lang w:val="en-GB" w:eastAsia="en-GB"/>
              </w:rPr>
              <w:t>.</w:t>
            </w:r>
          </w:p>
          <w:p w14:paraId="6681EFEB" w14:textId="0BD3D073" w:rsidR="000E69D5" w:rsidRPr="000E69D5" w:rsidRDefault="000E69D5" w:rsidP="00D5217D">
            <w:pPr>
              <w:widowControl/>
              <w:rPr>
                <w:rFonts w:cs="Arial"/>
                <w:snapToGrid/>
                <w:sz w:val="22"/>
                <w:szCs w:val="22"/>
                <w:lang w:val="en-GB" w:eastAsia="en-GB"/>
              </w:rPr>
            </w:pPr>
          </w:p>
        </w:tc>
      </w:tr>
      <w:tr w:rsidR="00304A6A" w:rsidRPr="009630D4" w14:paraId="30A7EE2E" w14:textId="77777777" w:rsidTr="00304A6A">
        <w:tc>
          <w:tcPr>
            <w:tcW w:w="522" w:type="dxa"/>
          </w:tcPr>
          <w:p w14:paraId="137A570F" w14:textId="5C836F17" w:rsidR="00304A6A" w:rsidRPr="00D5217D" w:rsidRDefault="00304A6A" w:rsidP="00304A6A">
            <w:pPr>
              <w:widowControl/>
              <w:rPr>
                <w:rFonts w:cs="Arial"/>
                <w:snapToGrid/>
                <w:sz w:val="22"/>
                <w:szCs w:val="22"/>
                <w:lang w:val="en-GB" w:eastAsia="en-GB"/>
              </w:rPr>
            </w:pPr>
            <w:r>
              <w:br w:type="page"/>
            </w:r>
            <w:r w:rsidR="000E69D5">
              <w:t>10.</w:t>
            </w:r>
            <w:r w:rsidRPr="00D5217D">
              <w:rPr>
                <w:sz w:val="22"/>
                <w:szCs w:val="22"/>
              </w:rPr>
              <w:t>.</w:t>
            </w:r>
          </w:p>
        </w:tc>
        <w:tc>
          <w:tcPr>
            <w:tcW w:w="8506" w:type="dxa"/>
          </w:tcPr>
          <w:p w14:paraId="6B25A57A" w14:textId="77777777" w:rsidR="00D5217D" w:rsidRDefault="00D5217D" w:rsidP="00D5217D">
            <w:pPr>
              <w:widowControl/>
              <w:rPr>
                <w:rFonts w:cs="Arial"/>
                <w:b/>
                <w:bCs/>
                <w:snapToGrid/>
                <w:sz w:val="22"/>
                <w:szCs w:val="22"/>
                <w:lang w:val="en-GB" w:eastAsia="en-GB"/>
              </w:rPr>
            </w:pPr>
            <w:r>
              <w:rPr>
                <w:rFonts w:cs="Arial"/>
                <w:b/>
                <w:bCs/>
                <w:snapToGrid/>
                <w:sz w:val="22"/>
                <w:szCs w:val="22"/>
                <w:lang w:val="en-GB" w:eastAsia="en-GB"/>
              </w:rPr>
              <w:t>Date of Next Meeting</w:t>
            </w:r>
          </w:p>
          <w:p w14:paraId="1E4A2A51" w14:textId="77777777" w:rsidR="00D5217D" w:rsidRDefault="00D5217D" w:rsidP="00D5217D">
            <w:pPr>
              <w:widowControl/>
              <w:rPr>
                <w:rFonts w:cs="Arial"/>
                <w:b/>
                <w:bCs/>
                <w:snapToGrid/>
                <w:sz w:val="22"/>
                <w:szCs w:val="22"/>
                <w:lang w:val="en-GB" w:eastAsia="en-GB"/>
              </w:rPr>
            </w:pPr>
          </w:p>
          <w:p w14:paraId="576AA0CE" w14:textId="1990964B" w:rsidR="00304A6A" w:rsidRPr="00E44B83" w:rsidRDefault="00D5217D" w:rsidP="00542C7E">
            <w:pPr>
              <w:widowControl/>
              <w:rPr>
                <w:rFonts w:cs="Arial"/>
                <w:snapToGrid/>
                <w:sz w:val="22"/>
                <w:szCs w:val="22"/>
                <w:lang w:val="en-GB" w:eastAsia="en-GB"/>
              </w:rPr>
            </w:pPr>
            <w:r>
              <w:rPr>
                <w:rFonts w:cs="Arial"/>
                <w:snapToGrid/>
                <w:sz w:val="22"/>
                <w:szCs w:val="22"/>
                <w:lang w:val="en-GB" w:eastAsia="en-GB"/>
              </w:rPr>
              <w:t xml:space="preserve">The next meeting of the Finance Sub-Committee would be agreed in </w:t>
            </w:r>
            <w:r w:rsidR="000E69D5">
              <w:rPr>
                <w:rFonts w:cs="Arial"/>
                <w:snapToGrid/>
                <w:sz w:val="22"/>
                <w:szCs w:val="22"/>
                <w:lang w:val="en-GB" w:eastAsia="en-GB"/>
              </w:rPr>
              <w:t>early December 2023 to set the precept for the 2024/25 Council Tax year.</w:t>
            </w:r>
          </w:p>
        </w:tc>
      </w:tr>
      <w:tr w:rsidR="00304A6A" w:rsidRPr="009630D4" w14:paraId="68A51CBA" w14:textId="77777777" w:rsidTr="00304A6A">
        <w:tc>
          <w:tcPr>
            <w:tcW w:w="522" w:type="dxa"/>
          </w:tcPr>
          <w:p w14:paraId="27B26C66" w14:textId="2F4AB2B2" w:rsidR="00304A6A" w:rsidRDefault="00304A6A" w:rsidP="00304A6A">
            <w:pPr>
              <w:widowControl/>
              <w:rPr>
                <w:rFonts w:cs="Arial"/>
                <w:snapToGrid/>
                <w:sz w:val="22"/>
                <w:szCs w:val="22"/>
                <w:lang w:val="en-GB" w:eastAsia="en-GB"/>
              </w:rPr>
            </w:pPr>
          </w:p>
          <w:p w14:paraId="02F55E26" w14:textId="77777777" w:rsidR="00304A6A" w:rsidRDefault="00304A6A" w:rsidP="00304A6A">
            <w:pPr>
              <w:widowControl/>
              <w:rPr>
                <w:rFonts w:cs="Arial"/>
                <w:snapToGrid/>
                <w:sz w:val="22"/>
                <w:szCs w:val="22"/>
                <w:lang w:val="en-GB" w:eastAsia="en-GB"/>
              </w:rPr>
            </w:pPr>
          </w:p>
          <w:p w14:paraId="1A298A29" w14:textId="77777777" w:rsidR="00304A6A" w:rsidRDefault="00304A6A" w:rsidP="00304A6A">
            <w:pPr>
              <w:widowControl/>
              <w:rPr>
                <w:rFonts w:cs="Arial"/>
                <w:snapToGrid/>
                <w:sz w:val="22"/>
                <w:szCs w:val="22"/>
                <w:lang w:val="en-GB" w:eastAsia="en-GB"/>
              </w:rPr>
            </w:pPr>
          </w:p>
          <w:p w14:paraId="46A5FCC5" w14:textId="77777777" w:rsidR="00304A6A" w:rsidRDefault="00304A6A" w:rsidP="00304A6A">
            <w:pPr>
              <w:widowControl/>
              <w:rPr>
                <w:rFonts w:cs="Arial"/>
                <w:snapToGrid/>
                <w:sz w:val="22"/>
                <w:szCs w:val="22"/>
                <w:lang w:val="en-GB" w:eastAsia="en-GB"/>
              </w:rPr>
            </w:pPr>
          </w:p>
          <w:p w14:paraId="68DEF30C" w14:textId="77777777" w:rsidR="00304A6A" w:rsidRDefault="00304A6A" w:rsidP="00304A6A">
            <w:pPr>
              <w:widowControl/>
              <w:rPr>
                <w:rFonts w:cs="Arial"/>
                <w:snapToGrid/>
                <w:sz w:val="22"/>
                <w:szCs w:val="22"/>
                <w:lang w:val="en-GB" w:eastAsia="en-GB"/>
              </w:rPr>
            </w:pPr>
          </w:p>
          <w:p w14:paraId="4C1EF943" w14:textId="77777777" w:rsidR="00304A6A" w:rsidRDefault="00304A6A" w:rsidP="00304A6A">
            <w:pPr>
              <w:widowControl/>
              <w:rPr>
                <w:rFonts w:cs="Arial"/>
                <w:snapToGrid/>
                <w:sz w:val="22"/>
                <w:szCs w:val="22"/>
                <w:lang w:val="en-GB" w:eastAsia="en-GB"/>
              </w:rPr>
            </w:pPr>
          </w:p>
          <w:p w14:paraId="5B4D5A60" w14:textId="77777777" w:rsidR="00304A6A" w:rsidRDefault="00304A6A" w:rsidP="00304A6A">
            <w:pPr>
              <w:widowControl/>
              <w:rPr>
                <w:rFonts w:cs="Arial"/>
                <w:snapToGrid/>
                <w:sz w:val="22"/>
                <w:szCs w:val="22"/>
                <w:lang w:val="en-GB" w:eastAsia="en-GB"/>
              </w:rPr>
            </w:pPr>
          </w:p>
          <w:p w14:paraId="28191D31" w14:textId="6B83B5A1" w:rsidR="00304A6A" w:rsidRPr="00FB59CD" w:rsidRDefault="00304A6A" w:rsidP="00304A6A">
            <w:pPr>
              <w:widowControl/>
              <w:rPr>
                <w:rFonts w:cs="Arial"/>
                <w:snapToGrid/>
                <w:sz w:val="22"/>
                <w:szCs w:val="22"/>
                <w:lang w:val="en-GB" w:eastAsia="en-GB"/>
              </w:rPr>
            </w:pPr>
          </w:p>
        </w:tc>
        <w:tc>
          <w:tcPr>
            <w:tcW w:w="8506" w:type="dxa"/>
          </w:tcPr>
          <w:p w14:paraId="1276F76B" w14:textId="77777777" w:rsidR="00304A6A" w:rsidRPr="00FB59CD" w:rsidRDefault="00304A6A" w:rsidP="00304A6A">
            <w:pPr>
              <w:widowControl/>
              <w:rPr>
                <w:rFonts w:cs="Arial"/>
                <w:snapToGrid/>
                <w:sz w:val="22"/>
                <w:szCs w:val="22"/>
                <w:lang w:val="en-GB" w:eastAsia="en-GB"/>
              </w:rPr>
            </w:pPr>
          </w:p>
          <w:p w14:paraId="6A0AECBE" w14:textId="60EE2E86" w:rsidR="00304A6A" w:rsidRPr="00FB59CD" w:rsidRDefault="00304A6A" w:rsidP="00304A6A">
            <w:pPr>
              <w:widowControl/>
              <w:rPr>
                <w:rFonts w:cs="Arial"/>
                <w:snapToGrid/>
                <w:sz w:val="22"/>
                <w:szCs w:val="22"/>
                <w:lang w:val="en-GB" w:eastAsia="en-GB"/>
              </w:rPr>
            </w:pPr>
            <w:r w:rsidRPr="00117717">
              <w:rPr>
                <w:rFonts w:cs="Arial"/>
                <w:noProof/>
                <w:snapToGrid/>
                <w:sz w:val="22"/>
                <w:szCs w:val="22"/>
                <w:lang w:val="en-GB" w:eastAsia="en-GB"/>
              </w:rPr>
              <w:drawing>
                <wp:inline distT="0" distB="0" distL="0" distR="0" wp14:anchorId="326EC30A" wp14:editId="66FE4AAB">
                  <wp:extent cx="1095234" cy="479306"/>
                  <wp:effectExtent l="0" t="0" r="0" b="0"/>
                  <wp:docPr id="1" name="Picture 1" descr="C:\Users\jbradsh1\AppData\Local\Microsoft\Windows\Temporary Internet Files\Content.Outlook\3DTP4IIA\IMG_6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radsh1\AppData\Local\Microsoft\Windows\Temporary Internet Files\Content.Outlook\3DTP4IIA\IMG_637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5738" cy="483903"/>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1"/>
            </w:tblGrid>
            <w:tr w:rsidR="00304A6A" w:rsidRPr="00FB59CD" w14:paraId="3128C181" w14:textId="77777777" w:rsidTr="00B61E5C">
              <w:tc>
                <w:tcPr>
                  <w:tcW w:w="8314" w:type="dxa"/>
                </w:tcPr>
                <w:p w14:paraId="6BEAFE40" w14:textId="77777777" w:rsidR="00304A6A" w:rsidRPr="00FB59CD" w:rsidRDefault="00304A6A" w:rsidP="00304A6A">
                  <w:pPr>
                    <w:widowControl/>
                    <w:rPr>
                      <w:rFonts w:cs="Arial"/>
                      <w:snapToGrid/>
                      <w:sz w:val="22"/>
                      <w:szCs w:val="22"/>
                      <w:lang w:val="en-GB"/>
                    </w:rPr>
                  </w:pPr>
                </w:p>
              </w:tc>
            </w:tr>
            <w:tr w:rsidR="00304A6A" w:rsidRPr="00FB59CD" w14:paraId="7A5428DF" w14:textId="77777777" w:rsidTr="00B61E5C">
              <w:tc>
                <w:tcPr>
                  <w:tcW w:w="8314" w:type="dxa"/>
                </w:tcPr>
                <w:p w14:paraId="53D9DEAA" w14:textId="61AE40E5" w:rsidR="00304A6A" w:rsidRDefault="00304A6A" w:rsidP="00304A6A">
                  <w:pPr>
                    <w:widowControl/>
                    <w:rPr>
                      <w:rFonts w:cs="Arial"/>
                      <w:b/>
                      <w:snapToGrid/>
                      <w:sz w:val="22"/>
                      <w:szCs w:val="22"/>
                      <w:lang w:val="en-GB"/>
                    </w:rPr>
                  </w:pPr>
                  <w:r>
                    <w:rPr>
                      <w:rFonts w:cs="Arial"/>
                      <w:b/>
                      <w:snapToGrid/>
                      <w:sz w:val="22"/>
                      <w:szCs w:val="22"/>
                      <w:lang w:val="en-GB"/>
                    </w:rPr>
                    <w:t>Joe Bradshaw</w:t>
                  </w:r>
                </w:p>
                <w:p w14:paraId="48B2ADD7" w14:textId="77777777" w:rsidR="00304A6A" w:rsidRDefault="00304A6A" w:rsidP="00304A6A">
                  <w:pPr>
                    <w:widowControl/>
                    <w:rPr>
                      <w:rFonts w:cs="Arial"/>
                      <w:b/>
                      <w:snapToGrid/>
                      <w:sz w:val="22"/>
                      <w:szCs w:val="22"/>
                      <w:lang w:val="en-GB"/>
                    </w:rPr>
                  </w:pPr>
                  <w:r>
                    <w:rPr>
                      <w:rFonts w:cs="Arial"/>
                      <w:b/>
                      <w:snapToGrid/>
                      <w:sz w:val="22"/>
                      <w:szCs w:val="22"/>
                      <w:lang w:val="en-GB"/>
                    </w:rPr>
                    <w:t>Clerk and Treasurer</w:t>
                  </w:r>
                </w:p>
                <w:p w14:paraId="09C3F7D6" w14:textId="460B5008" w:rsidR="00304A6A" w:rsidRDefault="00304A6A" w:rsidP="00304A6A">
                  <w:pPr>
                    <w:widowControl/>
                    <w:rPr>
                      <w:rFonts w:cs="Arial"/>
                      <w:b/>
                      <w:snapToGrid/>
                      <w:sz w:val="22"/>
                      <w:szCs w:val="22"/>
                      <w:lang w:val="en-GB"/>
                    </w:rPr>
                  </w:pPr>
                  <w:r>
                    <w:rPr>
                      <w:rFonts w:cs="Arial"/>
                      <w:b/>
                      <w:snapToGrid/>
                      <w:sz w:val="22"/>
                      <w:szCs w:val="22"/>
                      <w:lang w:val="en-GB"/>
                    </w:rPr>
                    <w:t>to the High Wycombe Charter Trustees</w:t>
                  </w:r>
                </w:p>
                <w:p w14:paraId="3B0A1BD9" w14:textId="0A7C83FA" w:rsidR="00304A6A" w:rsidRDefault="00000000" w:rsidP="00304A6A">
                  <w:pPr>
                    <w:widowControl/>
                    <w:rPr>
                      <w:rFonts w:cs="Arial"/>
                      <w:b/>
                      <w:snapToGrid/>
                      <w:sz w:val="22"/>
                      <w:szCs w:val="22"/>
                      <w:lang w:val="en-GB"/>
                    </w:rPr>
                  </w:pPr>
                  <w:hyperlink r:id="rId8" w:history="1">
                    <w:r w:rsidR="00304A6A" w:rsidRPr="00C32B21">
                      <w:rPr>
                        <w:rStyle w:val="Hyperlink"/>
                        <w:rFonts w:cs="Arial"/>
                        <w:b/>
                        <w:snapToGrid/>
                        <w:sz w:val="22"/>
                        <w:szCs w:val="22"/>
                        <w:lang w:val="en-GB"/>
                      </w:rPr>
                      <w:t>Joe.Bradshaw1@buckinghamshire.gov.uk</w:t>
                    </w:r>
                  </w:hyperlink>
                </w:p>
                <w:p w14:paraId="68400030" w14:textId="1117FCCD" w:rsidR="00304A6A" w:rsidRPr="00FB59CD" w:rsidRDefault="00304A6A" w:rsidP="00304A6A">
                  <w:pPr>
                    <w:widowControl/>
                    <w:rPr>
                      <w:rFonts w:cs="Arial"/>
                      <w:snapToGrid/>
                      <w:sz w:val="22"/>
                      <w:szCs w:val="22"/>
                      <w:lang w:val="en-GB"/>
                    </w:rPr>
                  </w:pPr>
                  <w:r>
                    <w:rPr>
                      <w:rFonts w:cs="Arial"/>
                      <w:b/>
                      <w:snapToGrid/>
                      <w:sz w:val="22"/>
                      <w:szCs w:val="22"/>
                      <w:lang w:val="en-GB"/>
                    </w:rPr>
                    <w:t>Mobile: 07702-485133</w:t>
                  </w:r>
                </w:p>
              </w:tc>
            </w:tr>
          </w:tbl>
          <w:p w14:paraId="4EECAC91" w14:textId="77777777" w:rsidR="00304A6A" w:rsidRPr="00FB59CD" w:rsidRDefault="00304A6A" w:rsidP="00304A6A">
            <w:pPr>
              <w:widowControl/>
              <w:rPr>
                <w:rFonts w:cs="Arial"/>
                <w:snapToGrid/>
                <w:sz w:val="22"/>
                <w:szCs w:val="22"/>
                <w:lang w:val="en-GB" w:eastAsia="en-GB"/>
              </w:rPr>
            </w:pPr>
          </w:p>
        </w:tc>
      </w:tr>
    </w:tbl>
    <w:p w14:paraId="3501C403" w14:textId="77777777" w:rsidR="009709EE" w:rsidRPr="009630D4" w:rsidRDefault="009709EE" w:rsidP="009709EE">
      <w:pPr>
        <w:widowControl/>
        <w:rPr>
          <w:rFonts w:cs="Arial"/>
          <w:snapToGrid/>
          <w:sz w:val="20"/>
          <w:szCs w:val="22"/>
          <w:lang w:val="en-GB" w:eastAsia="en-GB"/>
        </w:rPr>
      </w:pPr>
    </w:p>
    <w:p w14:paraId="0DEE7875" w14:textId="77777777" w:rsidR="009709EE" w:rsidRPr="009630D4" w:rsidRDefault="009709EE" w:rsidP="009709EE">
      <w:pPr>
        <w:widowControl/>
        <w:rPr>
          <w:rFonts w:cs="Arial"/>
          <w:snapToGrid/>
          <w:sz w:val="20"/>
          <w:szCs w:val="22"/>
          <w:lang w:val="en-GB" w:eastAsia="en-GB"/>
        </w:rPr>
      </w:pPr>
    </w:p>
    <w:p w14:paraId="199499EA" w14:textId="5AE28ABE" w:rsidR="007C328A" w:rsidRDefault="007C328A" w:rsidP="002C5110">
      <w:pPr>
        <w:rPr>
          <w:rFonts w:cs="Arial"/>
          <w:snapToGrid/>
          <w:sz w:val="20"/>
          <w:szCs w:val="22"/>
          <w:lang w:val="en-GB" w:eastAsia="en-GB"/>
        </w:rPr>
      </w:pPr>
    </w:p>
    <w:p w14:paraId="218A63D1" w14:textId="15D220A3" w:rsidR="007C328A" w:rsidRPr="0035319C" w:rsidRDefault="007C328A" w:rsidP="0035319C">
      <w:pPr>
        <w:jc w:val="center"/>
        <w:rPr>
          <w:rFonts w:asciiTheme="minorHAnsi" w:hAnsiTheme="minorHAnsi" w:cstheme="minorHAnsi"/>
          <w:b/>
          <w:bCs/>
          <w:sz w:val="32"/>
          <w:szCs w:val="32"/>
        </w:rPr>
      </w:pPr>
      <w:r w:rsidRPr="0035319C">
        <w:rPr>
          <w:rFonts w:asciiTheme="minorHAnsi" w:hAnsiTheme="minorHAnsi" w:cstheme="minorHAnsi"/>
          <w:b/>
          <w:bCs/>
          <w:sz w:val="32"/>
          <w:szCs w:val="32"/>
        </w:rPr>
        <w:t>National Employers for local government services</w:t>
      </w:r>
    </w:p>
    <w:p w14:paraId="62C441D8" w14:textId="77777777" w:rsidR="007C328A" w:rsidRPr="0035319C" w:rsidRDefault="007C328A" w:rsidP="002C5110">
      <w:pPr>
        <w:rPr>
          <w:rFonts w:asciiTheme="minorHAnsi" w:hAnsiTheme="minorHAnsi" w:cstheme="minorHAnsi"/>
          <w:b/>
          <w:bCs/>
        </w:rPr>
      </w:pPr>
    </w:p>
    <w:p w14:paraId="65AA12A2" w14:textId="77777777" w:rsidR="007C328A" w:rsidRPr="0035319C" w:rsidRDefault="007C328A" w:rsidP="002C5110">
      <w:pPr>
        <w:rPr>
          <w:rFonts w:asciiTheme="minorHAnsi" w:hAnsiTheme="minorHAnsi" w:cstheme="minorHAnsi"/>
        </w:rPr>
      </w:pPr>
    </w:p>
    <w:p w14:paraId="47396713" w14:textId="77777777" w:rsidR="007C328A" w:rsidRPr="0035319C" w:rsidRDefault="007C328A" w:rsidP="007C328A">
      <w:pPr>
        <w:ind w:left="720" w:hanging="720"/>
        <w:rPr>
          <w:rFonts w:asciiTheme="minorHAnsi" w:hAnsiTheme="minorHAnsi" w:cstheme="minorHAnsi"/>
        </w:rPr>
      </w:pPr>
      <w:r w:rsidRPr="0035319C">
        <w:rPr>
          <w:rFonts w:asciiTheme="minorHAnsi" w:hAnsiTheme="minorHAnsi" w:cstheme="minorHAnsi"/>
        </w:rPr>
        <w:t xml:space="preserve">To: </w:t>
      </w:r>
      <w:r w:rsidRPr="0035319C">
        <w:rPr>
          <w:rFonts w:asciiTheme="minorHAnsi" w:hAnsiTheme="minorHAnsi" w:cstheme="minorHAnsi"/>
        </w:rPr>
        <w:tab/>
        <w:t xml:space="preserve">Chief Executives in England, Wales and N Ireland </w:t>
      </w:r>
    </w:p>
    <w:p w14:paraId="69745E8E" w14:textId="77777777" w:rsidR="007C328A" w:rsidRPr="0035319C" w:rsidRDefault="007C328A" w:rsidP="007C328A">
      <w:pPr>
        <w:ind w:left="720"/>
        <w:rPr>
          <w:rFonts w:asciiTheme="minorHAnsi" w:hAnsiTheme="minorHAnsi" w:cstheme="minorHAnsi"/>
        </w:rPr>
      </w:pPr>
      <w:r w:rsidRPr="0035319C">
        <w:rPr>
          <w:rFonts w:asciiTheme="minorHAnsi" w:hAnsiTheme="minorHAnsi" w:cstheme="minorHAnsi"/>
        </w:rPr>
        <w:t xml:space="preserve">(to be shared with HR Director and Finance Director) </w:t>
      </w:r>
    </w:p>
    <w:p w14:paraId="64FDFDAA" w14:textId="77777777" w:rsidR="007C328A" w:rsidRPr="0035319C" w:rsidRDefault="007C328A" w:rsidP="007C328A">
      <w:pPr>
        <w:ind w:left="720"/>
        <w:rPr>
          <w:rFonts w:asciiTheme="minorHAnsi" w:hAnsiTheme="minorHAnsi" w:cstheme="minorHAnsi"/>
        </w:rPr>
      </w:pPr>
      <w:r w:rsidRPr="0035319C">
        <w:rPr>
          <w:rFonts w:asciiTheme="minorHAnsi" w:hAnsiTheme="minorHAnsi" w:cstheme="minorHAnsi"/>
        </w:rPr>
        <w:t xml:space="preserve">Members of the National Employers’ Side </w:t>
      </w:r>
    </w:p>
    <w:p w14:paraId="1CA309EA" w14:textId="77777777" w:rsidR="00010DD4" w:rsidRPr="0035319C" w:rsidRDefault="007C328A" w:rsidP="007C328A">
      <w:pPr>
        <w:ind w:left="720"/>
        <w:rPr>
          <w:rFonts w:asciiTheme="minorHAnsi" w:hAnsiTheme="minorHAnsi" w:cstheme="minorHAnsi"/>
        </w:rPr>
      </w:pPr>
      <w:r w:rsidRPr="0035319C">
        <w:rPr>
          <w:rFonts w:asciiTheme="minorHAnsi" w:hAnsiTheme="minorHAnsi" w:cstheme="minorHAnsi"/>
        </w:rPr>
        <w:t xml:space="preserve">Regional Employer </w:t>
      </w:r>
      <w:proofErr w:type="spellStart"/>
      <w:r w:rsidRPr="0035319C">
        <w:rPr>
          <w:rFonts w:asciiTheme="minorHAnsi" w:hAnsiTheme="minorHAnsi" w:cstheme="minorHAnsi"/>
        </w:rPr>
        <w:t>Organisations</w:t>
      </w:r>
      <w:proofErr w:type="spellEnd"/>
      <w:r w:rsidRPr="0035319C">
        <w:rPr>
          <w:rFonts w:asciiTheme="minorHAnsi" w:hAnsiTheme="minorHAnsi" w:cstheme="minorHAnsi"/>
        </w:rPr>
        <w:t xml:space="preserve"> </w:t>
      </w:r>
    </w:p>
    <w:p w14:paraId="5A869739" w14:textId="77777777" w:rsidR="00010DD4" w:rsidRPr="0035319C" w:rsidRDefault="00010DD4" w:rsidP="00010DD4">
      <w:pPr>
        <w:rPr>
          <w:rFonts w:asciiTheme="minorHAnsi" w:hAnsiTheme="minorHAnsi" w:cstheme="minorHAnsi"/>
        </w:rPr>
      </w:pPr>
    </w:p>
    <w:p w14:paraId="666331E3" w14:textId="3816B766" w:rsidR="007C328A" w:rsidRPr="0035319C" w:rsidRDefault="007C328A" w:rsidP="00010DD4">
      <w:pPr>
        <w:rPr>
          <w:rFonts w:asciiTheme="minorHAnsi" w:hAnsiTheme="minorHAnsi" w:cstheme="minorHAnsi"/>
        </w:rPr>
      </w:pPr>
      <w:r w:rsidRPr="0035319C">
        <w:rPr>
          <w:rFonts w:asciiTheme="minorHAnsi" w:hAnsiTheme="minorHAnsi" w:cstheme="minorHAnsi"/>
        </w:rPr>
        <w:t xml:space="preserve">23 February 2023 </w:t>
      </w:r>
    </w:p>
    <w:p w14:paraId="239C61E6" w14:textId="77777777" w:rsidR="007C328A" w:rsidRPr="0035319C" w:rsidRDefault="007C328A" w:rsidP="002C5110">
      <w:pPr>
        <w:rPr>
          <w:rFonts w:asciiTheme="minorHAnsi" w:hAnsiTheme="minorHAnsi" w:cstheme="minorHAnsi"/>
        </w:rPr>
      </w:pPr>
    </w:p>
    <w:p w14:paraId="3C78C668" w14:textId="77777777" w:rsidR="00010DD4" w:rsidRPr="0035319C" w:rsidRDefault="007C328A" w:rsidP="002C5110">
      <w:pPr>
        <w:rPr>
          <w:rFonts w:asciiTheme="minorHAnsi" w:hAnsiTheme="minorHAnsi" w:cstheme="minorHAnsi"/>
        </w:rPr>
      </w:pPr>
      <w:r w:rsidRPr="0035319C">
        <w:rPr>
          <w:rFonts w:asciiTheme="minorHAnsi" w:hAnsiTheme="minorHAnsi" w:cstheme="minorHAnsi"/>
        </w:rPr>
        <w:t xml:space="preserve">Dear Chief Executive, </w:t>
      </w:r>
    </w:p>
    <w:p w14:paraId="0AF779D1" w14:textId="77777777" w:rsidR="00010DD4" w:rsidRPr="0035319C" w:rsidRDefault="00010DD4" w:rsidP="002C5110">
      <w:pPr>
        <w:rPr>
          <w:rFonts w:asciiTheme="minorHAnsi" w:hAnsiTheme="minorHAnsi" w:cstheme="minorHAnsi"/>
        </w:rPr>
      </w:pPr>
    </w:p>
    <w:p w14:paraId="1D04C43E" w14:textId="77777777" w:rsidR="00010DD4" w:rsidRPr="0035319C" w:rsidRDefault="007C328A" w:rsidP="002C5110">
      <w:pPr>
        <w:rPr>
          <w:rFonts w:asciiTheme="minorHAnsi" w:hAnsiTheme="minorHAnsi" w:cstheme="minorHAnsi"/>
          <w:b/>
          <w:bCs/>
        </w:rPr>
      </w:pPr>
      <w:r w:rsidRPr="0035319C">
        <w:rPr>
          <w:rFonts w:asciiTheme="minorHAnsi" w:hAnsiTheme="minorHAnsi" w:cstheme="minorHAnsi"/>
          <w:b/>
          <w:bCs/>
        </w:rPr>
        <w:t xml:space="preserve">LOCAL GOVERNMENT PAY 2023 </w:t>
      </w:r>
    </w:p>
    <w:p w14:paraId="4043EF42" w14:textId="77777777" w:rsidR="00010DD4" w:rsidRPr="0035319C" w:rsidRDefault="00010DD4" w:rsidP="002C5110">
      <w:pPr>
        <w:rPr>
          <w:rFonts w:asciiTheme="minorHAnsi" w:hAnsiTheme="minorHAnsi" w:cstheme="minorHAnsi"/>
        </w:rPr>
      </w:pPr>
    </w:p>
    <w:p w14:paraId="3E694911" w14:textId="77777777" w:rsidR="00010DD4" w:rsidRPr="0035319C" w:rsidRDefault="007C328A" w:rsidP="002C5110">
      <w:pPr>
        <w:rPr>
          <w:rFonts w:asciiTheme="minorHAnsi" w:hAnsiTheme="minorHAnsi" w:cstheme="minorHAnsi"/>
        </w:rPr>
      </w:pPr>
      <w:r w:rsidRPr="0035319C">
        <w:rPr>
          <w:rFonts w:asciiTheme="minorHAnsi" w:hAnsiTheme="minorHAnsi" w:cstheme="minorHAnsi"/>
        </w:rPr>
        <w:t xml:space="preserve">I am writing to update you on the work we have been doing on your behalf on the local government pay round for 2023. </w:t>
      </w:r>
    </w:p>
    <w:p w14:paraId="6A505605" w14:textId="77777777" w:rsidR="00010DD4" w:rsidRPr="0035319C" w:rsidRDefault="00010DD4" w:rsidP="002C5110">
      <w:pPr>
        <w:rPr>
          <w:rFonts w:asciiTheme="minorHAnsi" w:hAnsiTheme="minorHAnsi" w:cstheme="minorHAnsi"/>
        </w:rPr>
      </w:pPr>
    </w:p>
    <w:p w14:paraId="64030D4C" w14:textId="05DBACBF" w:rsidR="00010DD4" w:rsidRPr="0035319C" w:rsidRDefault="007C328A" w:rsidP="002C5110">
      <w:pPr>
        <w:rPr>
          <w:rFonts w:asciiTheme="minorHAnsi" w:hAnsiTheme="minorHAnsi" w:cstheme="minorHAnsi"/>
        </w:rPr>
      </w:pPr>
      <w:r w:rsidRPr="0035319C">
        <w:rPr>
          <w:rFonts w:asciiTheme="minorHAnsi" w:hAnsiTheme="minorHAnsi" w:cstheme="minorHAnsi"/>
        </w:rPr>
        <w:t xml:space="preserve">You will recall that on 30 January, UNISON, GMB and Unite lodged their pay claim for: </w:t>
      </w:r>
    </w:p>
    <w:p w14:paraId="372EC1D2" w14:textId="77777777" w:rsidR="00010DD4" w:rsidRPr="0035319C" w:rsidRDefault="00010DD4" w:rsidP="002C5110">
      <w:pPr>
        <w:rPr>
          <w:rFonts w:asciiTheme="minorHAnsi" w:hAnsiTheme="minorHAnsi" w:cstheme="minorHAnsi"/>
        </w:rPr>
      </w:pPr>
    </w:p>
    <w:p w14:paraId="029A8792" w14:textId="77777777" w:rsidR="00010DD4" w:rsidRPr="0035319C" w:rsidRDefault="007C328A" w:rsidP="00010DD4">
      <w:pPr>
        <w:pStyle w:val="ListParagraph"/>
        <w:numPr>
          <w:ilvl w:val="0"/>
          <w:numId w:val="18"/>
        </w:numPr>
        <w:rPr>
          <w:rFonts w:asciiTheme="minorHAnsi" w:hAnsiTheme="minorHAnsi" w:cstheme="minorHAnsi"/>
          <w:b/>
          <w:bCs/>
          <w:szCs w:val="24"/>
        </w:rPr>
      </w:pPr>
      <w:r w:rsidRPr="0035319C">
        <w:rPr>
          <w:rFonts w:asciiTheme="minorHAnsi" w:hAnsiTheme="minorHAnsi" w:cstheme="minorHAnsi"/>
        </w:rPr>
        <w:t>RPI (10.70 per cent</w:t>
      </w:r>
      <w:proofErr w:type="gramStart"/>
      <w:r w:rsidRPr="0035319C">
        <w:rPr>
          <w:rFonts w:asciiTheme="minorHAnsi" w:hAnsiTheme="minorHAnsi" w:cstheme="minorHAnsi"/>
        </w:rPr>
        <w:t>1 )</w:t>
      </w:r>
      <w:proofErr w:type="gramEnd"/>
      <w:r w:rsidRPr="0035319C">
        <w:rPr>
          <w:rFonts w:asciiTheme="minorHAnsi" w:hAnsiTheme="minorHAnsi" w:cstheme="minorHAnsi"/>
        </w:rPr>
        <w:t xml:space="preserve"> + 2.0 per cent on all pay points </w:t>
      </w:r>
    </w:p>
    <w:p w14:paraId="01D10ACA" w14:textId="77777777" w:rsidR="00010DD4" w:rsidRPr="0035319C" w:rsidRDefault="007C328A" w:rsidP="00010DD4">
      <w:pPr>
        <w:pStyle w:val="ListParagraph"/>
        <w:numPr>
          <w:ilvl w:val="0"/>
          <w:numId w:val="18"/>
        </w:numPr>
        <w:rPr>
          <w:rFonts w:asciiTheme="minorHAnsi" w:hAnsiTheme="minorHAnsi" w:cstheme="minorHAnsi"/>
          <w:b/>
          <w:bCs/>
          <w:szCs w:val="24"/>
        </w:rPr>
      </w:pPr>
      <w:r w:rsidRPr="0035319C">
        <w:rPr>
          <w:rFonts w:asciiTheme="minorHAnsi" w:hAnsiTheme="minorHAnsi" w:cstheme="minorHAnsi"/>
        </w:rPr>
        <w:t xml:space="preserve">Consideration of a flat rate increase to hourly rates of pay in order to bring the minimum rate up to £15 per hour within two years </w:t>
      </w:r>
    </w:p>
    <w:p w14:paraId="54A1C99C" w14:textId="77777777" w:rsidR="00010DD4" w:rsidRPr="0035319C" w:rsidRDefault="007C328A" w:rsidP="00010DD4">
      <w:pPr>
        <w:pStyle w:val="ListParagraph"/>
        <w:numPr>
          <w:ilvl w:val="0"/>
          <w:numId w:val="18"/>
        </w:numPr>
        <w:rPr>
          <w:rFonts w:asciiTheme="minorHAnsi" w:hAnsiTheme="minorHAnsi" w:cstheme="minorHAnsi"/>
          <w:b/>
          <w:bCs/>
          <w:szCs w:val="24"/>
        </w:rPr>
      </w:pPr>
      <w:r w:rsidRPr="0035319C">
        <w:rPr>
          <w:rFonts w:asciiTheme="minorHAnsi" w:hAnsiTheme="minorHAnsi" w:cstheme="minorHAnsi"/>
        </w:rPr>
        <w:t xml:space="preserve">A review and improvement of NJC terms for family leave and pay </w:t>
      </w:r>
    </w:p>
    <w:p w14:paraId="5A9B084F" w14:textId="77777777" w:rsidR="00010DD4" w:rsidRPr="0035319C" w:rsidRDefault="007C328A" w:rsidP="00010DD4">
      <w:pPr>
        <w:pStyle w:val="ListParagraph"/>
        <w:numPr>
          <w:ilvl w:val="0"/>
          <w:numId w:val="18"/>
        </w:numPr>
        <w:rPr>
          <w:rFonts w:asciiTheme="minorHAnsi" w:hAnsiTheme="minorHAnsi" w:cstheme="minorHAnsi"/>
          <w:b/>
          <w:bCs/>
          <w:szCs w:val="24"/>
        </w:rPr>
      </w:pPr>
      <w:r w:rsidRPr="0035319C">
        <w:rPr>
          <w:rFonts w:asciiTheme="minorHAnsi" w:hAnsiTheme="minorHAnsi" w:cstheme="minorHAnsi"/>
        </w:rPr>
        <w:t xml:space="preserve">A review of job evaluation outcomes for school staff whose day-to-day work includes working on Special Educational Needs (SEN) </w:t>
      </w:r>
    </w:p>
    <w:p w14:paraId="5B768B3C" w14:textId="77777777" w:rsidR="00010DD4" w:rsidRPr="0035319C" w:rsidRDefault="007C328A" w:rsidP="00010DD4">
      <w:pPr>
        <w:pStyle w:val="ListParagraph"/>
        <w:numPr>
          <w:ilvl w:val="0"/>
          <w:numId w:val="18"/>
        </w:numPr>
        <w:rPr>
          <w:rFonts w:asciiTheme="minorHAnsi" w:hAnsiTheme="minorHAnsi" w:cstheme="minorHAnsi"/>
          <w:b/>
          <w:bCs/>
          <w:szCs w:val="24"/>
        </w:rPr>
      </w:pPr>
      <w:r w:rsidRPr="0035319C">
        <w:rPr>
          <w:rFonts w:asciiTheme="minorHAnsi" w:hAnsiTheme="minorHAnsi" w:cstheme="minorHAnsi"/>
        </w:rPr>
        <w:t xml:space="preserve">An additional day of annual leave for personal or well-being purposes </w:t>
      </w:r>
    </w:p>
    <w:p w14:paraId="5388B052" w14:textId="77777777" w:rsidR="00010DD4" w:rsidRPr="0035319C" w:rsidRDefault="007C328A" w:rsidP="00010DD4">
      <w:pPr>
        <w:pStyle w:val="ListParagraph"/>
        <w:numPr>
          <w:ilvl w:val="0"/>
          <w:numId w:val="18"/>
        </w:numPr>
        <w:rPr>
          <w:rFonts w:asciiTheme="minorHAnsi" w:hAnsiTheme="minorHAnsi" w:cstheme="minorHAnsi"/>
          <w:b/>
          <w:bCs/>
          <w:szCs w:val="24"/>
        </w:rPr>
      </w:pPr>
      <w:r w:rsidRPr="0035319C">
        <w:rPr>
          <w:rFonts w:asciiTheme="minorHAnsi" w:hAnsiTheme="minorHAnsi" w:cstheme="minorHAnsi"/>
        </w:rPr>
        <w:t xml:space="preserve">A homeworking allowance for staff for whom it is a requirement to work from home </w:t>
      </w:r>
    </w:p>
    <w:p w14:paraId="00A202FD" w14:textId="77777777" w:rsidR="00010DD4" w:rsidRPr="0035319C" w:rsidRDefault="007C328A" w:rsidP="00010DD4">
      <w:pPr>
        <w:pStyle w:val="ListParagraph"/>
        <w:numPr>
          <w:ilvl w:val="0"/>
          <w:numId w:val="18"/>
        </w:numPr>
        <w:rPr>
          <w:rFonts w:asciiTheme="minorHAnsi" w:hAnsiTheme="minorHAnsi" w:cstheme="minorHAnsi"/>
          <w:b/>
          <w:bCs/>
          <w:szCs w:val="24"/>
        </w:rPr>
      </w:pPr>
      <w:r w:rsidRPr="0035319C">
        <w:rPr>
          <w:rFonts w:asciiTheme="minorHAnsi" w:hAnsiTheme="minorHAnsi" w:cstheme="minorHAnsi"/>
        </w:rPr>
        <w:t xml:space="preserve">A reduction in the working week by two hours </w:t>
      </w:r>
    </w:p>
    <w:p w14:paraId="534A07F1" w14:textId="77777777" w:rsidR="00010DD4" w:rsidRPr="0035319C" w:rsidRDefault="007C328A" w:rsidP="00010DD4">
      <w:pPr>
        <w:pStyle w:val="ListParagraph"/>
        <w:numPr>
          <w:ilvl w:val="0"/>
          <w:numId w:val="18"/>
        </w:numPr>
        <w:rPr>
          <w:rFonts w:asciiTheme="minorHAnsi" w:hAnsiTheme="minorHAnsi" w:cstheme="minorHAnsi"/>
          <w:b/>
          <w:bCs/>
          <w:szCs w:val="24"/>
        </w:rPr>
      </w:pPr>
      <w:r w:rsidRPr="0035319C">
        <w:rPr>
          <w:rFonts w:asciiTheme="minorHAnsi" w:hAnsiTheme="minorHAnsi" w:cstheme="minorHAnsi"/>
        </w:rPr>
        <w:t>A review of the pay spine, including looking at the top end, and discussions about the link between how remuneration can be used to improve retention</w:t>
      </w:r>
      <w:r w:rsidR="00010DD4" w:rsidRPr="0035319C">
        <w:rPr>
          <w:rFonts w:asciiTheme="minorHAnsi" w:hAnsiTheme="minorHAnsi" w:cstheme="minorHAnsi"/>
        </w:rPr>
        <w:t xml:space="preserve"> </w:t>
      </w:r>
    </w:p>
    <w:p w14:paraId="0849CBF1" w14:textId="77777777" w:rsidR="00010DD4" w:rsidRPr="0035319C" w:rsidRDefault="00010DD4" w:rsidP="00010DD4">
      <w:pPr>
        <w:pStyle w:val="ListParagraph"/>
        <w:rPr>
          <w:rFonts w:asciiTheme="minorHAnsi" w:hAnsiTheme="minorHAnsi" w:cstheme="minorHAnsi"/>
          <w:b/>
          <w:bCs/>
          <w:szCs w:val="24"/>
        </w:rPr>
      </w:pPr>
    </w:p>
    <w:p w14:paraId="4962EF72" w14:textId="77777777" w:rsidR="00010DD4" w:rsidRPr="0035319C" w:rsidRDefault="007C328A" w:rsidP="00010DD4">
      <w:pPr>
        <w:rPr>
          <w:rFonts w:asciiTheme="minorHAnsi" w:hAnsiTheme="minorHAnsi" w:cstheme="minorHAnsi"/>
        </w:rPr>
      </w:pPr>
      <w:r w:rsidRPr="0035319C">
        <w:rPr>
          <w:rFonts w:asciiTheme="minorHAnsi" w:hAnsiTheme="minorHAnsi" w:cstheme="minorHAnsi"/>
        </w:rPr>
        <w:t xml:space="preserve">During February, councils in each of the nine English regions, Wales and Northern Ireland were consulted at very well attended virtual pay consultation briefings; in total, more than 750 senior officers and </w:t>
      </w:r>
      <w:proofErr w:type="spellStart"/>
      <w:r w:rsidRPr="0035319C">
        <w:rPr>
          <w:rFonts w:asciiTheme="minorHAnsi" w:hAnsiTheme="minorHAnsi" w:cstheme="minorHAnsi"/>
        </w:rPr>
        <w:t>councillors</w:t>
      </w:r>
      <w:proofErr w:type="spellEnd"/>
      <w:r w:rsidRPr="0035319C">
        <w:rPr>
          <w:rFonts w:asciiTheme="minorHAnsi" w:hAnsiTheme="minorHAnsi" w:cstheme="minorHAnsi"/>
        </w:rPr>
        <w:t xml:space="preserve"> attended. The National Employers met today to consider feedback from those events. </w:t>
      </w:r>
    </w:p>
    <w:p w14:paraId="5E3B242F" w14:textId="77777777" w:rsidR="00010DD4" w:rsidRPr="0035319C" w:rsidRDefault="00010DD4" w:rsidP="00010DD4">
      <w:pPr>
        <w:rPr>
          <w:rFonts w:asciiTheme="minorHAnsi" w:hAnsiTheme="minorHAnsi" w:cstheme="minorHAnsi"/>
        </w:rPr>
      </w:pPr>
    </w:p>
    <w:p w14:paraId="0D3E718A" w14:textId="77777777" w:rsidR="00010DD4" w:rsidRPr="0035319C" w:rsidRDefault="007C328A" w:rsidP="00010DD4">
      <w:pPr>
        <w:rPr>
          <w:rFonts w:asciiTheme="minorHAnsi" w:hAnsiTheme="minorHAnsi" w:cstheme="minorHAnsi"/>
        </w:rPr>
      </w:pPr>
      <w:r w:rsidRPr="0035319C">
        <w:rPr>
          <w:rFonts w:asciiTheme="minorHAnsi" w:hAnsiTheme="minorHAnsi" w:cstheme="minorHAnsi"/>
        </w:rPr>
        <w:t xml:space="preserve">As explained in great detail at the pay briefings, the National Employers have again been faced with very difficult decisions when considering their response to the unions’ claim. The main issue to influence their position has yet again been the continuing challenge of how to deal with the relentless pressure from the proximity of the National Living Wage (NLW) to the bottom of the NJC pay spine. </w:t>
      </w:r>
    </w:p>
    <w:p w14:paraId="38047505" w14:textId="77777777" w:rsidR="00010DD4" w:rsidRPr="0035319C" w:rsidRDefault="00010DD4" w:rsidP="00010DD4">
      <w:pPr>
        <w:rPr>
          <w:rFonts w:asciiTheme="minorHAnsi" w:hAnsiTheme="minorHAnsi" w:cstheme="minorHAnsi"/>
        </w:rPr>
      </w:pPr>
    </w:p>
    <w:p w14:paraId="01E490C8" w14:textId="77777777" w:rsidR="00010DD4" w:rsidRPr="0035319C" w:rsidRDefault="007C328A" w:rsidP="00010DD4">
      <w:pPr>
        <w:rPr>
          <w:rFonts w:asciiTheme="minorHAnsi" w:hAnsiTheme="minorHAnsi" w:cstheme="minorHAnsi"/>
        </w:rPr>
      </w:pPr>
      <w:r w:rsidRPr="0035319C">
        <w:rPr>
          <w:rFonts w:asciiTheme="minorHAnsi" w:hAnsiTheme="minorHAnsi" w:cstheme="minorHAnsi"/>
        </w:rPr>
        <w:t xml:space="preserve">Last year, the employers were able to mitigate slightly the in-year cost of the 2022-23 pay award by deferring to 1 April 2023, the deletion of the bottom pay point from the pay spine. Repeating that approach could have been an option for the employers again this year. </w:t>
      </w:r>
      <w:r w:rsidRPr="0035319C">
        <w:rPr>
          <w:rFonts w:asciiTheme="minorHAnsi" w:hAnsiTheme="minorHAnsi" w:cstheme="minorHAnsi"/>
        </w:rPr>
        <w:lastRenderedPageBreak/>
        <w:t>However, a very clear message from the regional pay briefings was that a majority of councils were against the deletion of further pay points.</w:t>
      </w:r>
    </w:p>
    <w:p w14:paraId="77BD4E98" w14:textId="77777777" w:rsidR="00010DD4" w:rsidRPr="0035319C" w:rsidRDefault="00010DD4" w:rsidP="00010DD4">
      <w:pPr>
        <w:rPr>
          <w:rFonts w:asciiTheme="minorHAnsi" w:hAnsiTheme="minorHAnsi" w:cstheme="minorHAnsi"/>
        </w:rPr>
      </w:pPr>
    </w:p>
    <w:p w14:paraId="2B40E02A" w14:textId="77777777" w:rsidR="00010DD4" w:rsidRPr="0035319C" w:rsidRDefault="007C328A" w:rsidP="00010DD4">
      <w:pPr>
        <w:rPr>
          <w:rFonts w:asciiTheme="minorHAnsi" w:hAnsiTheme="minorHAnsi" w:cstheme="minorHAnsi"/>
        </w:rPr>
      </w:pPr>
      <w:r w:rsidRPr="0035319C">
        <w:rPr>
          <w:rFonts w:asciiTheme="minorHAnsi" w:hAnsiTheme="minorHAnsi" w:cstheme="minorHAnsi"/>
        </w:rPr>
        <w:t xml:space="preserve">The National Employers today agreed unanimously to make the following one-year (1 April 2023 to 31 March 2024), full and final offer to the unions representing the main local government NJC workforce: </w:t>
      </w:r>
    </w:p>
    <w:p w14:paraId="4385453F" w14:textId="77777777" w:rsidR="00010DD4" w:rsidRPr="0035319C" w:rsidRDefault="00010DD4" w:rsidP="00010DD4">
      <w:pPr>
        <w:rPr>
          <w:rFonts w:asciiTheme="minorHAnsi" w:hAnsiTheme="minorHAnsi" w:cstheme="minorHAnsi"/>
        </w:rPr>
      </w:pPr>
    </w:p>
    <w:p w14:paraId="39AD57A6" w14:textId="77777777" w:rsidR="007123C1" w:rsidRPr="0035319C" w:rsidRDefault="007C328A" w:rsidP="00AA2B3B">
      <w:pPr>
        <w:pStyle w:val="ListParagraph"/>
        <w:numPr>
          <w:ilvl w:val="0"/>
          <w:numId w:val="19"/>
        </w:numPr>
        <w:ind w:left="360"/>
        <w:rPr>
          <w:rFonts w:asciiTheme="minorHAnsi" w:hAnsiTheme="minorHAnsi" w:cstheme="minorHAnsi"/>
        </w:rPr>
      </w:pPr>
      <w:r w:rsidRPr="0035319C">
        <w:rPr>
          <w:rFonts w:asciiTheme="minorHAnsi" w:hAnsiTheme="minorHAnsi" w:cstheme="minorHAnsi"/>
        </w:rPr>
        <w:t xml:space="preserve">With effect from 1 April 2023, an increase of £1,925 (pro rata for part-time employees) to be paid as a consolidated, permanent addition on all NJC pay points 2 to 43 inclusive. </w:t>
      </w:r>
    </w:p>
    <w:p w14:paraId="39E5BE93" w14:textId="77777777" w:rsidR="007123C1" w:rsidRPr="0035319C" w:rsidRDefault="007123C1" w:rsidP="007123C1">
      <w:pPr>
        <w:pStyle w:val="ListParagraph"/>
        <w:ind w:left="360"/>
        <w:rPr>
          <w:rFonts w:asciiTheme="minorHAnsi" w:hAnsiTheme="minorHAnsi" w:cstheme="minorHAnsi"/>
        </w:rPr>
      </w:pPr>
    </w:p>
    <w:p w14:paraId="6B612123" w14:textId="4A084256" w:rsidR="007123C1" w:rsidRPr="0035319C" w:rsidRDefault="007C328A" w:rsidP="00AA2B3B">
      <w:pPr>
        <w:pStyle w:val="ListParagraph"/>
        <w:numPr>
          <w:ilvl w:val="0"/>
          <w:numId w:val="19"/>
        </w:numPr>
        <w:ind w:left="360"/>
        <w:rPr>
          <w:rFonts w:asciiTheme="minorHAnsi" w:hAnsiTheme="minorHAnsi" w:cstheme="minorHAnsi"/>
        </w:rPr>
      </w:pPr>
      <w:r w:rsidRPr="0035319C">
        <w:rPr>
          <w:rFonts w:asciiTheme="minorHAnsi" w:hAnsiTheme="minorHAnsi" w:cstheme="minorHAnsi"/>
        </w:rPr>
        <w:t>With effect from 1 April 2023, an increase of 3.88 per cent on all pay points above the maximum of the pay spine but graded below deputy chief officer (in accordance with Green Book Part 2 Para 5.42</w:t>
      </w:r>
      <w:r w:rsidR="00010DD4" w:rsidRPr="0035319C">
        <w:rPr>
          <w:rFonts w:asciiTheme="minorHAnsi" w:hAnsiTheme="minorHAnsi" w:cstheme="minorHAnsi"/>
        </w:rPr>
        <w:t>)</w:t>
      </w:r>
      <w:r w:rsidR="007123C1" w:rsidRPr="0035319C">
        <w:rPr>
          <w:rFonts w:asciiTheme="minorHAnsi" w:hAnsiTheme="minorHAnsi" w:cstheme="minorHAnsi"/>
        </w:rPr>
        <w:t xml:space="preserve">. </w:t>
      </w:r>
    </w:p>
    <w:p w14:paraId="084127B1" w14:textId="77777777" w:rsidR="007123C1" w:rsidRPr="0035319C" w:rsidRDefault="007123C1" w:rsidP="007123C1">
      <w:pPr>
        <w:pStyle w:val="ListParagraph"/>
        <w:rPr>
          <w:rFonts w:asciiTheme="minorHAnsi" w:hAnsiTheme="minorHAnsi" w:cstheme="minorHAnsi"/>
        </w:rPr>
      </w:pPr>
    </w:p>
    <w:p w14:paraId="2E101010" w14:textId="26822F66" w:rsidR="007123C1" w:rsidRPr="0035319C" w:rsidRDefault="007C328A" w:rsidP="00A513BC">
      <w:pPr>
        <w:pStyle w:val="ListParagraph"/>
        <w:numPr>
          <w:ilvl w:val="0"/>
          <w:numId w:val="19"/>
        </w:numPr>
        <w:ind w:left="360"/>
        <w:rPr>
          <w:rFonts w:asciiTheme="minorHAnsi" w:hAnsiTheme="minorHAnsi" w:cstheme="minorHAnsi"/>
        </w:rPr>
      </w:pPr>
      <w:r w:rsidRPr="0035319C">
        <w:rPr>
          <w:rFonts w:asciiTheme="minorHAnsi" w:hAnsiTheme="minorHAnsi" w:cstheme="minorHAnsi"/>
        </w:rPr>
        <w:t xml:space="preserve">With effect from 1 April 2023, an increase of 3.88 per cent on all allowances (as listed in the 2022 NJC pay agreement circular dated 1 November 2022) </w:t>
      </w:r>
    </w:p>
    <w:p w14:paraId="3944F4D4" w14:textId="77777777" w:rsidR="007123C1" w:rsidRPr="0035319C" w:rsidRDefault="007123C1" w:rsidP="007123C1">
      <w:pPr>
        <w:pStyle w:val="ListParagraph"/>
        <w:rPr>
          <w:rFonts w:asciiTheme="minorHAnsi" w:hAnsiTheme="minorHAnsi" w:cstheme="minorHAnsi"/>
        </w:rPr>
      </w:pPr>
    </w:p>
    <w:p w14:paraId="78882A6D" w14:textId="77777777" w:rsidR="007123C1" w:rsidRPr="0035319C" w:rsidRDefault="007C328A" w:rsidP="007123C1">
      <w:pPr>
        <w:rPr>
          <w:rFonts w:asciiTheme="minorHAnsi" w:hAnsiTheme="minorHAnsi" w:cstheme="minorHAnsi"/>
        </w:rPr>
      </w:pPr>
      <w:r w:rsidRPr="0035319C">
        <w:rPr>
          <w:rFonts w:asciiTheme="minorHAnsi" w:hAnsiTheme="minorHAnsi" w:cstheme="minorHAnsi"/>
        </w:rPr>
        <w:t xml:space="preserve">This offer would achieve a bottom rate of pay of £11.59 with effect from 1 April 2023 (which equates to a pay increase of 9.42 per cent for employees on pay point 2) and everyone on the NJC pay spine would receive a minimum 3.88 per cent pay increase. </w:t>
      </w:r>
    </w:p>
    <w:p w14:paraId="4D7C5ABE" w14:textId="77777777" w:rsidR="007123C1" w:rsidRPr="0035319C" w:rsidRDefault="007123C1" w:rsidP="007123C1">
      <w:pPr>
        <w:rPr>
          <w:rFonts w:asciiTheme="minorHAnsi" w:hAnsiTheme="minorHAnsi" w:cstheme="minorHAnsi"/>
        </w:rPr>
      </w:pPr>
    </w:p>
    <w:p w14:paraId="660708BD" w14:textId="77777777" w:rsidR="007123C1" w:rsidRPr="0035319C" w:rsidRDefault="007C328A" w:rsidP="007123C1">
      <w:pPr>
        <w:rPr>
          <w:rFonts w:asciiTheme="minorHAnsi" w:hAnsiTheme="minorHAnsi" w:cstheme="minorHAnsi"/>
        </w:rPr>
      </w:pPr>
      <w:r w:rsidRPr="0035319C">
        <w:rPr>
          <w:rFonts w:asciiTheme="minorHAnsi" w:hAnsiTheme="minorHAnsi" w:cstheme="minorHAnsi"/>
        </w:rPr>
        <w:t xml:space="preserve">If accepted, this offer means an employee on the bottom pay point in April 2021 (earning £18,333) will have received an increase in their pay of £4,033 (22.0 per cent) over the two years to April 2023. For an employee at the mid-point of the pay spine (pay point 22), their pay will have increased over the same period by £3,850 (13.99 per cent). </w:t>
      </w:r>
    </w:p>
    <w:p w14:paraId="5F93646A" w14:textId="77777777" w:rsidR="007123C1" w:rsidRPr="0035319C" w:rsidRDefault="007123C1" w:rsidP="007123C1">
      <w:pPr>
        <w:rPr>
          <w:rFonts w:asciiTheme="minorHAnsi" w:hAnsiTheme="minorHAnsi" w:cstheme="minorHAnsi"/>
        </w:rPr>
      </w:pPr>
    </w:p>
    <w:p w14:paraId="302B1611" w14:textId="77777777" w:rsidR="007123C1" w:rsidRPr="0035319C" w:rsidRDefault="007C328A" w:rsidP="007123C1">
      <w:pPr>
        <w:rPr>
          <w:rFonts w:asciiTheme="minorHAnsi" w:hAnsiTheme="minorHAnsi" w:cstheme="minorHAnsi"/>
          <w:b/>
          <w:bCs/>
        </w:rPr>
      </w:pPr>
      <w:r w:rsidRPr="0035319C">
        <w:rPr>
          <w:rFonts w:asciiTheme="minorHAnsi" w:hAnsiTheme="minorHAnsi" w:cstheme="minorHAnsi"/>
          <w:b/>
          <w:bCs/>
        </w:rPr>
        <w:t xml:space="preserve">The NLW pressure </w:t>
      </w:r>
    </w:p>
    <w:p w14:paraId="4046C861" w14:textId="77777777" w:rsidR="007123C1" w:rsidRPr="0035319C" w:rsidRDefault="007123C1" w:rsidP="007123C1">
      <w:pPr>
        <w:rPr>
          <w:rFonts w:asciiTheme="minorHAnsi" w:hAnsiTheme="minorHAnsi" w:cstheme="minorHAnsi"/>
        </w:rPr>
      </w:pPr>
    </w:p>
    <w:p w14:paraId="776B3EDD" w14:textId="77777777" w:rsidR="007123C1" w:rsidRPr="0035319C" w:rsidRDefault="007C328A" w:rsidP="007123C1">
      <w:pPr>
        <w:rPr>
          <w:rFonts w:asciiTheme="minorHAnsi" w:hAnsiTheme="minorHAnsi" w:cstheme="minorHAnsi"/>
        </w:rPr>
      </w:pPr>
      <w:r w:rsidRPr="0035319C">
        <w:rPr>
          <w:rFonts w:asciiTheme="minorHAnsi" w:hAnsiTheme="minorHAnsi" w:cstheme="minorHAnsi"/>
        </w:rPr>
        <w:t xml:space="preserve">As was conveyed at the regional pay briefings, since its introduction in 2014, the NLW has presented a huge challenge for local government in managing to maintain headroom between the bottom pay points and the statutory NLW. Local government is almost alone in the public sector in having this challenge. Other public sector </w:t>
      </w:r>
      <w:proofErr w:type="gramStart"/>
      <w:r w:rsidRPr="0035319C">
        <w:rPr>
          <w:rFonts w:asciiTheme="minorHAnsi" w:hAnsiTheme="minorHAnsi" w:cstheme="minorHAnsi"/>
        </w:rPr>
        <w:t>pay</w:t>
      </w:r>
      <w:proofErr w:type="gramEnd"/>
      <w:r w:rsidRPr="0035319C">
        <w:rPr>
          <w:rFonts w:asciiTheme="minorHAnsi" w:hAnsiTheme="minorHAnsi" w:cstheme="minorHAnsi"/>
        </w:rPr>
        <w:t xml:space="preserve"> structures’ lower rates of pay are far enough above the NLW for it not to present the same pressure as we face and / or involve a far smaller proportion of those sectors’ workforces than is the case in local government. </w:t>
      </w:r>
    </w:p>
    <w:p w14:paraId="043A2D94" w14:textId="77777777" w:rsidR="007123C1" w:rsidRPr="0035319C" w:rsidRDefault="007123C1" w:rsidP="007123C1">
      <w:pPr>
        <w:rPr>
          <w:rFonts w:asciiTheme="minorHAnsi" w:hAnsiTheme="minorHAnsi" w:cstheme="minorHAnsi"/>
        </w:rPr>
      </w:pPr>
    </w:p>
    <w:p w14:paraId="157BB822" w14:textId="77777777" w:rsidR="0035319C" w:rsidRDefault="007C328A" w:rsidP="007123C1">
      <w:pPr>
        <w:rPr>
          <w:rFonts w:asciiTheme="minorHAnsi" w:hAnsiTheme="minorHAnsi" w:cstheme="minorHAnsi"/>
        </w:rPr>
      </w:pPr>
      <w:r w:rsidRPr="0035319C">
        <w:rPr>
          <w:rFonts w:asciiTheme="minorHAnsi" w:hAnsiTheme="minorHAnsi" w:cstheme="minorHAnsi"/>
        </w:rPr>
        <w:t xml:space="preserve">When the NLW was introduced in 2014, the National Employers established a principle of always ensuring that the bottom rate of pay in local government should be higher than the NLW, as they do not believe the sector should be a minimum wage employer. Meeting that principle each year has proved to be a challenge, given the significant annual increases to the NLW rate. </w:t>
      </w:r>
    </w:p>
    <w:p w14:paraId="112594AD" w14:textId="77777777" w:rsidR="0035319C" w:rsidRDefault="0035319C" w:rsidP="007123C1">
      <w:pPr>
        <w:rPr>
          <w:rFonts w:asciiTheme="minorHAnsi" w:hAnsiTheme="minorHAnsi" w:cstheme="minorHAnsi"/>
        </w:rPr>
      </w:pPr>
    </w:p>
    <w:p w14:paraId="537023CA" w14:textId="77777777" w:rsidR="0035319C" w:rsidRDefault="007C328A" w:rsidP="007123C1">
      <w:pPr>
        <w:rPr>
          <w:rFonts w:asciiTheme="minorHAnsi" w:hAnsiTheme="minorHAnsi" w:cstheme="minorHAnsi"/>
        </w:rPr>
      </w:pPr>
      <w:r w:rsidRPr="0035319C">
        <w:rPr>
          <w:rFonts w:asciiTheme="minorHAnsi" w:hAnsiTheme="minorHAnsi" w:cstheme="minorHAnsi"/>
        </w:rPr>
        <w:t xml:space="preserve">Last July, when the National Employers made their 2022 pay offer to the unions, the Low Pay Commission’s (LPC) top-end forecast for the NLW at April 2023 was £10.50. </w:t>
      </w:r>
    </w:p>
    <w:p w14:paraId="4DA03352" w14:textId="77777777" w:rsidR="0035319C" w:rsidRDefault="0035319C" w:rsidP="007123C1">
      <w:pPr>
        <w:rPr>
          <w:rFonts w:asciiTheme="minorHAnsi" w:hAnsiTheme="minorHAnsi" w:cstheme="minorHAnsi"/>
        </w:rPr>
      </w:pPr>
    </w:p>
    <w:p w14:paraId="25E49D7F" w14:textId="77777777" w:rsidR="0035319C" w:rsidRDefault="007C328A" w:rsidP="007123C1">
      <w:pPr>
        <w:rPr>
          <w:rFonts w:asciiTheme="minorHAnsi" w:hAnsiTheme="minorHAnsi" w:cstheme="minorHAnsi"/>
        </w:rPr>
      </w:pPr>
      <w:r w:rsidRPr="0035319C">
        <w:rPr>
          <w:rFonts w:asciiTheme="minorHAnsi" w:hAnsiTheme="minorHAnsi" w:cstheme="minorHAnsi"/>
        </w:rPr>
        <w:t xml:space="preserve">The 2022 pay agreement was reached on 1 November (and backdated to 1 April), but it was not until the Chancellor gave his Autumn Statement on 17 November that we for certain </w:t>
      </w:r>
      <w:r w:rsidRPr="0035319C">
        <w:rPr>
          <w:rFonts w:asciiTheme="minorHAnsi" w:hAnsiTheme="minorHAnsi" w:cstheme="minorHAnsi"/>
        </w:rPr>
        <w:lastRenderedPageBreak/>
        <w:t xml:space="preserve">that the NLW rate on 1 April 2023 would be £10.42, an increase of 92p (9.7 per cent) from its current £9.50. I believe this therefore justifies the employers’ decision to structure last year’s offer in such a way that it got the NJC’s bottom pay point to £10.50. </w:t>
      </w:r>
    </w:p>
    <w:p w14:paraId="589E9825" w14:textId="77777777" w:rsidR="0035319C" w:rsidRDefault="0035319C" w:rsidP="007123C1">
      <w:pPr>
        <w:rPr>
          <w:rFonts w:asciiTheme="minorHAnsi" w:hAnsiTheme="minorHAnsi" w:cstheme="minorHAnsi"/>
        </w:rPr>
      </w:pPr>
    </w:p>
    <w:p w14:paraId="3DFA8AE8" w14:textId="77777777" w:rsidR="0035319C" w:rsidRDefault="007C328A" w:rsidP="007123C1">
      <w:pPr>
        <w:rPr>
          <w:rFonts w:asciiTheme="minorHAnsi" w:hAnsiTheme="minorHAnsi" w:cstheme="minorHAnsi"/>
        </w:rPr>
      </w:pPr>
      <w:r w:rsidRPr="0035319C">
        <w:rPr>
          <w:rFonts w:asciiTheme="minorHAnsi" w:hAnsiTheme="minorHAnsi" w:cstheme="minorHAnsi"/>
        </w:rPr>
        <w:t xml:space="preserve">However, even though the 2022 deal included the deletion of the bottom pay point (SCP1) on 1 April 2023, on that date the current headroom will reduce from the current £1.00 to just 18p (pending this year’s pay award). The headroom would otherwise have been just 8p, were it not for SCP1 being deleted. This is a very good illustration of the problem we have: we simply cannot stay far enough ahead, for long enough, of the NLW for it not to be a constant pressure on the NJC spine, as it is currently configured. </w:t>
      </w:r>
    </w:p>
    <w:p w14:paraId="24A0D47A" w14:textId="77777777" w:rsidR="0035319C" w:rsidRDefault="0035319C" w:rsidP="007123C1">
      <w:pPr>
        <w:rPr>
          <w:rFonts w:asciiTheme="minorHAnsi" w:hAnsiTheme="minorHAnsi" w:cstheme="minorHAnsi"/>
        </w:rPr>
      </w:pPr>
    </w:p>
    <w:p w14:paraId="3EEB280F" w14:textId="77777777" w:rsidR="0035319C" w:rsidRDefault="007C328A" w:rsidP="007123C1">
      <w:pPr>
        <w:rPr>
          <w:rFonts w:asciiTheme="minorHAnsi" w:hAnsiTheme="minorHAnsi" w:cstheme="minorHAnsi"/>
        </w:rPr>
      </w:pPr>
      <w:r w:rsidRPr="0035319C">
        <w:rPr>
          <w:rFonts w:asciiTheme="minorHAnsi" w:hAnsiTheme="minorHAnsi" w:cstheme="minorHAnsi"/>
        </w:rPr>
        <w:t>Headroom of 18p may appear, on the face of it, to provide some comfort with regard to the NLW. However, it should be noted that the Chancellor also reaffirmed government policy for the NLW to reach 66 per cent of median earnings in 2024. The current forecast from the Low Pay Commission (LPC) shows that this policy could result in the NLW reaching £11.35 in 2024, an increase of 93p (8.9 per cent) from its 2023 level. This is the top end of the current forecast range of £10.82 to £11.35. As we have seen in previous years, this tends to be the prudent base to use for estimating the likely rate. In addition, the forecasts are likely to be revised again before pay is settled for 2023-4.</w:t>
      </w:r>
    </w:p>
    <w:p w14:paraId="07D08CEE" w14:textId="77777777" w:rsidR="0035319C" w:rsidRDefault="0035319C" w:rsidP="007123C1">
      <w:pPr>
        <w:rPr>
          <w:rFonts w:asciiTheme="minorHAnsi" w:hAnsiTheme="minorHAnsi" w:cstheme="minorHAnsi"/>
        </w:rPr>
      </w:pPr>
    </w:p>
    <w:p w14:paraId="384E567D" w14:textId="77777777" w:rsidR="0035319C" w:rsidRDefault="007C328A" w:rsidP="007123C1">
      <w:pPr>
        <w:rPr>
          <w:rFonts w:asciiTheme="minorHAnsi" w:hAnsiTheme="minorHAnsi" w:cstheme="minorHAnsi"/>
        </w:rPr>
      </w:pPr>
      <w:r w:rsidRPr="0035319C">
        <w:rPr>
          <w:rFonts w:asciiTheme="minorHAnsi" w:hAnsiTheme="minorHAnsi" w:cstheme="minorHAnsi"/>
        </w:rPr>
        <w:t xml:space="preserve"> This projection is the highest rate yet predicted for the NLW and there is no guarantee it won’t rise further. The lack of a fixed figure to work towards and the volatility of the forecasts of what the NLW rate will be, has made it very difficult for local government to plan effectively over the past few years. </w:t>
      </w:r>
    </w:p>
    <w:p w14:paraId="59E6B8D8" w14:textId="77777777" w:rsidR="0035319C" w:rsidRDefault="0035319C" w:rsidP="007123C1">
      <w:pPr>
        <w:rPr>
          <w:rFonts w:asciiTheme="minorHAnsi" w:hAnsiTheme="minorHAnsi" w:cstheme="minorHAnsi"/>
        </w:rPr>
      </w:pPr>
    </w:p>
    <w:p w14:paraId="6721BDDB" w14:textId="77777777" w:rsidR="0035319C" w:rsidRPr="0035319C" w:rsidRDefault="007C328A" w:rsidP="007123C1">
      <w:pPr>
        <w:rPr>
          <w:rFonts w:asciiTheme="minorHAnsi" w:hAnsiTheme="minorHAnsi" w:cstheme="minorHAnsi"/>
          <w:b/>
          <w:bCs/>
        </w:rPr>
      </w:pPr>
      <w:r w:rsidRPr="0035319C">
        <w:rPr>
          <w:rFonts w:asciiTheme="minorHAnsi" w:hAnsiTheme="minorHAnsi" w:cstheme="minorHAnsi"/>
          <w:b/>
          <w:bCs/>
        </w:rPr>
        <w:t xml:space="preserve">The NJC pay spine </w:t>
      </w:r>
    </w:p>
    <w:p w14:paraId="2CAA95B7" w14:textId="77777777" w:rsidR="0035319C" w:rsidRDefault="0035319C" w:rsidP="007123C1">
      <w:pPr>
        <w:rPr>
          <w:rFonts w:asciiTheme="minorHAnsi" w:hAnsiTheme="minorHAnsi" w:cstheme="minorHAnsi"/>
        </w:rPr>
      </w:pPr>
    </w:p>
    <w:p w14:paraId="1DA1A266" w14:textId="77777777" w:rsidR="0035319C" w:rsidRDefault="007C328A" w:rsidP="007123C1">
      <w:pPr>
        <w:rPr>
          <w:rFonts w:asciiTheme="minorHAnsi" w:hAnsiTheme="minorHAnsi" w:cstheme="minorHAnsi"/>
        </w:rPr>
      </w:pPr>
      <w:r w:rsidRPr="0035319C">
        <w:rPr>
          <w:rFonts w:asciiTheme="minorHAnsi" w:hAnsiTheme="minorHAnsi" w:cstheme="minorHAnsi"/>
        </w:rPr>
        <w:t xml:space="preserve">As shown above, the employers </w:t>
      </w:r>
      <w:proofErr w:type="spellStart"/>
      <w:r w:rsidRPr="0035319C">
        <w:rPr>
          <w:rFonts w:asciiTheme="minorHAnsi" w:hAnsiTheme="minorHAnsi" w:cstheme="minorHAnsi"/>
        </w:rPr>
        <w:t>recognise</w:t>
      </w:r>
      <w:proofErr w:type="spellEnd"/>
      <w:r w:rsidRPr="0035319C">
        <w:rPr>
          <w:rFonts w:asciiTheme="minorHAnsi" w:hAnsiTheme="minorHAnsi" w:cstheme="minorHAnsi"/>
        </w:rPr>
        <w:t xml:space="preserve"> that the incremental deletion of pay points from the spine does not provide a sustainable answer to the NLW pressure. </w:t>
      </w:r>
    </w:p>
    <w:p w14:paraId="134FA468" w14:textId="77777777" w:rsidR="0035319C" w:rsidRDefault="0035319C" w:rsidP="007123C1">
      <w:pPr>
        <w:rPr>
          <w:rFonts w:asciiTheme="minorHAnsi" w:hAnsiTheme="minorHAnsi" w:cstheme="minorHAnsi"/>
        </w:rPr>
      </w:pPr>
    </w:p>
    <w:p w14:paraId="7B756020" w14:textId="77777777" w:rsidR="0035319C" w:rsidRDefault="007C328A" w:rsidP="007123C1">
      <w:pPr>
        <w:rPr>
          <w:rFonts w:asciiTheme="minorHAnsi" w:hAnsiTheme="minorHAnsi" w:cstheme="minorHAnsi"/>
        </w:rPr>
      </w:pPr>
      <w:r w:rsidRPr="0035319C">
        <w:rPr>
          <w:rFonts w:asciiTheme="minorHAnsi" w:hAnsiTheme="minorHAnsi" w:cstheme="minorHAnsi"/>
        </w:rPr>
        <w:t xml:space="preserve">The two-year 2016-18 pay deal afforded the NJC the 12-18 months’ ‘breathing space’ needed to conduct the last review of the pay spine, which was implemented in April 2019. As attendees at the regional briefings heard, another fundamental redesign of the pay spine is now inevitable; it is probably the only way in which we can finally resolve the NLW challenge. </w:t>
      </w:r>
    </w:p>
    <w:p w14:paraId="49BCCD8F" w14:textId="77777777" w:rsidR="0035319C" w:rsidRDefault="0035319C" w:rsidP="007123C1">
      <w:pPr>
        <w:rPr>
          <w:rFonts w:asciiTheme="minorHAnsi" w:hAnsiTheme="minorHAnsi" w:cstheme="minorHAnsi"/>
        </w:rPr>
      </w:pPr>
    </w:p>
    <w:p w14:paraId="485FFB52" w14:textId="77777777" w:rsidR="0035319C" w:rsidRDefault="007C328A" w:rsidP="007123C1">
      <w:pPr>
        <w:rPr>
          <w:rFonts w:asciiTheme="minorHAnsi" w:hAnsiTheme="minorHAnsi" w:cstheme="minorHAnsi"/>
        </w:rPr>
      </w:pPr>
      <w:r w:rsidRPr="0035319C">
        <w:rPr>
          <w:rFonts w:asciiTheme="minorHAnsi" w:hAnsiTheme="minorHAnsi" w:cstheme="minorHAnsi"/>
        </w:rPr>
        <w:t xml:space="preserve">You will note the employers’ 2023 offer to the unions includes a proposal that the Joint Secretaries enter into exploratory ‘without prejudice’ informal discussions in order to map out the practical considerations of how and when the pay spine might be reviewed once the future policy direction of the NLW has been confirmed. </w:t>
      </w:r>
    </w:p>
    <w:p w14:paraId="263758BA" w14:textId="77777777" w:rsidR="0035319C" w:rsidRDefault="0035319C" w:rsidP="007123C1">
      <w:pPr>
        <w:rPr>
          <w:rFonts w:asciiTheme="minorHAnsi" w:hAnsiTheme="minorHAnsi" w:cstheme="minorHAnsi"/>
        </w:rPr>
      </w:pPr>
    </w:p>
    <w:p w14:paraId="073A784E" w14:textId="77777777" w:rsidR="0035319C" w:rsidRPr="0035319C" w:rsidRDefault="007C328A" w:rsidP="007123C1">
      <w:pPr>
        <w:rPr>
          <w:rFonts w:asciiTheme="minorHAnsi" w:hAnsiTheme="minorHAnsi" w:cstheme="minorHAnsi"/>
          <w:b/>
          <w:bCs/>
        </w:rPr>
      </w:pPr>
      <w:r w:rsidRPr="0035319C">
        <w:rPr>
          <w:rFonts w:asciiTheme="minorHAnsi" w:hAnsiTheme="minorHAnsi" w:cstheme="minorHAnsi"/>
          <w:b/>
          <w:bCs/>
        </w:rPr>
        <w:t xml:space="preserve">Conclusion </w:t>
      </w:r>
    </w:p>
    <w:p w14:paraId="73FD4C6B" w14:textId="77777777" w:rsidR="0035319C" w:rsidRDefault="0035319C" w:rsidP="007123C1">
      <w:pPr>
        <w:rPr>
          <w:rFonts w:asciiTheme="minorHAnsi" w:hAnsiTheme="minorHAnsi" w:cstheme="minorHAnsi"/>
        </w:rPr>
      </w:pPr>
    </w:p>
    <w:p w14:paraId="594C0D4A" w14:textId="77777777" w:rsidR="0035319C" w:rsidRDefault="007C328A" w:rsidP="007123C1">
      <w:pPr>
        <w:rPr>
          <w:rFonts w:asciiTheme="minorHAnsi" w:hAnsiTheme="minorHAnsi" w:cstheme="minorHAnsi"/>
        </w:rPr>
      </w:pPr>
      <w:r w:rsidRPr="0035319C">
        <w:rPr>
          <w:rFonts w:asciiTheme="minorHAnsi" w:hAnsiTheme="minorHAnsi" w:cstheme="minorHAnsi"/>
        </w:rPr>
        <w:t xml:space="preserve">The National Employers are eleven senior elected members, many of whom are, or have been, Leader of their council. They are all acutely aware of the additional pressure this year’s offer, which would need to be paid for from existing budgets, will place on already hard-pressed finances, especially for those councils and schools with large numbers of </w:t>
      </w:r>
      <w:r w:rsidRPr="0035319C">
        <w:rPr>
          <w:rFonts w:asciiTheme="minorHAnsi" w:hAnsiTheme="minorHAnsi" w:cstheme="minorHAnsi"/>
        </w:rPr>
        <w:lastRenderedPageBreak/>
        <w:t xml:space="preserve">employees on the lower pay points. However, for the reasons set out above, they believe </w:t>
      </w:r>
      <w:r w:rsidR="0035319C" w:rsidRPr="0035319C">
        <w:rPr>
          <w:rFonts w:asciiTheme="minorHAnsi" w:hAnsiTheme="minorHAnsi" w:cstheme="minorHAnsi"/>
        </w:rPr>
        <w:t xml:space="preserve">their offer meets the NLW challenge (at least in the short-term) and is fair to employees, given the wider economic backdrop. </w:t>
      </w:r>
    </w:p>
    <w:p w14:paraId="7509588A" w14:textId="77777777" w:rsidR="0035319C" w:rsidRDefault="0035319C" w:rsidP="007123C1">
      <w:pPr>
        <w:rPr>
          <w:rFonts w:asciiTheme="minorHAnsi" w:hAnsiTheme="minorHAnsi" w:cstheme="minorHAnsi"/>
        </w:rPr>
      </w:pPr>
    </w:p>
    <w:p w14:paraId="698916C7" w14:textId="77777777" w:rsidR="0035319C" w:rsidRDefault="0035319C" w:rsidP="007123C1">
      <w:pPr>
        <w:rPr>
          <w:rFonts w:asciiTheme="minorHAnsi" w:hAnsiTheme="minorHAnsi" w:cstheme="minorHAnsi"/>
        </w:rPr>
      </w:pPr>
      <w:r w:rsidRPr="0035319C">
        <w:rPr>
          <w:rFonts w:asciiTheme="minorHAnsi" w:hAnsiTheme="minorHAnsi" w:cstheme="minorHAnsi"/>
        </w:rPr>
        <w:t xml:space="preserve">The National Employers wholeheartedly support the principle of the NLW but their remit is limited to securing pay agreements with the trade unions. Responsibility for making clear to government the cost to the sector of its NLW policy, lies with the LGA, in partnership with the WLGA and NILGA, all of whom have made clear that if additional funding is not forthcoming, jobs and services will be at risk as employers struggle to accommodate this additional cost when trying to balance their budgets. </w:t>
      </w:r>
    </w:p>
    <w:p w14:paraId="4BD25954" w14:textId="77777777" w:rsidR="0035319C" w:rsidRDefault="0035319C" w:rsidP="007123C1">
      <w:pPr>
        <w:rPr>
          <w:rFonts w:asciiTheme="minorHAnsi" w:hAnsiTheme="minorHAnsi" w:cstheme="minorHAnsi"/>
        </w:rPr>
      </w:pPr>
    </w:p>
    <w:p w14:paraId="731499E7" w14:textId="77777777" w:rsidR="0035319C" w:rsidRDefault="0035319C" w:rsidP="007123C1">
      <w:pPr>
        <w:rPr>
          <w:rFonts w:asciiTheme="minorHAnsi" w:hAnsiTheme="minorHAnsi" w:cstheme="minorHAnsi"/>
        </w:rPr>
      </w:pPr>
      <w:r w:rsidRPr="0035319C">
        <w:rPr>
          <w:rFonts w:asciiTheme="minorHAnsi" w:hAnsiTheme="minorHAnsi" w:cstheme="minorHAnsi"/>
        </w:rPr>
        <w:t xml:space="preserve">A copy of the letter sent to the NJC trade unions, along with a copy of the employers’ media statement are set out on the following pages. </w:t>
      </w:r>
    </w:p>
    <w:p w14:paraId="427D4ED2" w14:textId="77777777" w:rsidR="0035319C" w:rsidRDefault="0035319C" w:rsidP="007123C1">
      <w:pPr>
        <w:rPr>
          <w:rFonts w:asciiTheme="minorHAnsi" w:hAnsiTheme="minorHAnsi" w:cstheme="minorHAnsi"/>
        </w:rPr>
      </w:pPr>
    </w:p>
    <w:p w14:paraId="7819029B" w14:textId="77777777" w:rsidR="0035319C" w:rsidRDefault="0035319C" w:rsidP="007123C1">
      <w:pPr>
        <w:rPr>
          <w:rFonts w:asciiTheme="minorHAnsi" w:hAnsiTheme="minorHAnsi" w:cstheme="minorHAnsi"/>
        </w:rPr>
      </w:pPr>
      <w:r w:rsidRPr="0035319C">
        <w:rPr>
          <w:rFonts w:asciiTheme="minorHAnsi" w:hAnsiTheme="minorHAnsi" w:cstheme="minorHAnsi"/>
        </w:rPr>
        <w:t xml:space="preserve">Please share this letter and subsequent updates on pay, with your colleagues in HR and Finance, and with elected members, as appropriate. </w:t>
      </w:r>
    </w:p>
    <w:p w14:paraId="14F43A84" w14:textId="77777777" w:rsidR="0035319C" w:rsidRDefault="0035319C" w:rsidP="007123C1">
      <w:pPr>
        <w:rPr>
          <w:rFonts w:asciiTheme="minorHAnsi" w:hAnsiTheme="minorHAnsi" w:cstheme="minorHAnsi"/>
        </w:rPr>
      </w:pPr>
    </w:p>
    <w:p w14:paraId="52FE6CC4" w14:textId="77777777" w:rsidR="0035319C" w:rsidRDefault="0035319C" w:rsidP="007123C1">
      <w:pPr>
        <w:rPr>
          <w:rFonts w:asciiTheme="minorHAnsi" w:hAnsiTheme="minorHAnsi" w:cstheme="minorHAnsi"/>
        </w:rPr>
      </w:pPr>
      <w:r w:rsidRPr="0035319C">
        <w:rPr>
          <w:rFonts w:asciiTheme="minorHAnsi" w:hAnsiTheme="minorHAnsi" w:cstheme="minorHAnsi"/>
        </w:rPr>
        <w:t xml:space="preserve">I shall continue to keep you informed of developments. </w:t>
      </w:r>
    </w:p>
    <w:p w14:paraId="5445570B" w14:textId="77777777" w:rsidR="0035319C" w:rsidRDefault="0035319C" w:rsidP="007123C1">
      <w:pPr>
        <w:rPr>
          <w:rFonts w:asciiTheme="minorHAnsi" w:hAnsiTheme="minorHAnsi" w:cstheme="minorHAnsi"/>
        </w:rPr>
      </w:pPr>
    </w:p>
    <w:p w14:paraId="5B4D9188" w14:textId="77777777" w:rsidR="0035319C" w:rsidRDefault="0035319C" w:rsidP="007123C1">
      <w:pPr>
        <w:rPr>
          <w:rFonts w:asciiTheme="minorHAnsi" w:hAnsiTheme="minorHAnsi" w:cstheme="minorHAnsi"/>
        </w:rPr>
      </w:pPr>
      <w:r w:rsidRPr="0035319C">
        <w:rPr>
          <w:rFonts w:asciiTheme="minorHAnsi" w:hAnsiTheme="minorHAnsi" w:cstheme="minorHAnsi"/>
        </w:rPr>
        <w:t xml:space="preserve">Yours sincerely, </w:t>
      </w:r>
    </w:p>
    <w:p w14:paraId="0C456EDF" w14:textId="77777777" w:rsidR="0035319C" w:rsidRDefault="0035319C" w:rsidP="007123C1">
      <w:pPr>
        <w:rPr>
          <w:rFonts w:asciiTheme="minorHAnsi" w:hAnsiTheme="minorHAnsi" w:cstheme="minorHAnsi"/>
        </w:rPr>
      </w:pPr>
    </w:p>
    <w:p w14:paraId="47FFC8C0" w14:textId="77777777" w:rsidR="0035319C" w:rsidRPr="0035319C" w:rsidRDefault="0035319C" w:rsidP="007123C1">
      <w:pPr>
        <w:rPr>
          <w:rFonts w:asciiTheme="minorHAnsi" w:hAnsiTheme="minorHAnsi" w:cstheme="minorHAnsi"/>
          <w:b/>
          <w:bCs/>
        </w:rPr>
      </w:pPr>
      <w:r w:rsidRPr="0035319C">
        <w:rPr>
          <w:rFonts w:asciiTheme="minorHAnsi" w:hAnsiTheme="minorHAnsi" w:cstheme="minorHAnsi"/>
          <w:b/>
          <w:bCs/>
        </w:rPr>
        <w:t xml:space="preserve">Naomi Cooke </w:t>
      </w:r>
    </w:p>
    <w:p w14:paraId="5B9DE1BB" w14:textId="5EBB06C6" w:rsidR="007C328A" w:rsidRPr="0035319C" w:rsidRDefault="0035319C" w:rsidP="007123C1">
      <w:pPr>
        <w:rPr>
          <w:rFonts w:asciiTheme="minorHAnsi" w:hAnsiTheme="minorHAnsi" w:cstheme="minorHAnsi"/>
          <w:b/>
          <w:bCs/>
        </w:rPr>
      </w:pPr>
      <w:r w:rsidRPr="0035319C">
        <w:rPr>
          <w:rFonts w:asciiTheme="minorHAnsi" w:hAnsiTheme="minorHAnsi" w:cstheme="minorHAnsi"/>
          <w:b/>
          <w:bCs/>
        </w:rPr>
        <w:t>Employers’ Secretary</w:t>
      </w:r>
    </w:p>
    <w:p w14:paraId="6B211C35" w14:textId="77777777" w:rsidR="007C328A" w:rsidRPr="0035319C" w:rsidRDefault="007C328A" w:rsidP="002C5110">
      <w:pPr>
        <w:rPr>
          <w:rFonts w:asciiTheme="minorHAnsi" w:hAnsiTheme="minorHAnsi" w:cstheme="minorHAnsi"/>
          <w:b/>
          <w:bCs/>
          <w:szCs w:val="24"/>
        </w:rPr>
      </w:pPr>
    </w:p>
    <w:p w14:paraId="7C0BF2A3" w14:textId="77777777" w:rsidR="007C328A" w:rsidRDefault="007C328A" w:rsidP="002C5110">
      <w:pPr>
        <w:rPr>
          <w:b/>
          <w:bCs/>
          <w:szCs w:val="24"/>
        </w:rPr>
      </w:pPr>
    </w:p>
    <w:p w14:paraId="47901C6A" w14:textId="77777777" w:rsidR="007C328A" w:rsidRDefault="007C328A" w:rsidP="002C5110">
      <w:pPr>
        <w:rPr>
          <w:b/>
          <w:bCs/>
          <w:szCs w:val="24"/>
        </w:rPr>
      </w:pPr>
    </w:p>
    <w:p w14:paraId="338ED59F" w14:textId="77777777" w:rsidR="007C328A" w:rsidRDefault="007C328A" w:rsidP="002C5110">
      <w:pPr>
        <w:rPr>
          <w:b/>
          <w:bCs/>
          <w:szCs w:val="24"/>
        </w:rPr>
      </w:pPr>
    </w:p>
    <w:sectPr w:rsidR="007C328A" w:rsidSect="00F43748">
      <w:footerReference w:type="default" r:id="rId9"/>
      <w:endnotePr>
        <w:numFmt w:val="decimal"/>
      </w:endnotePr>
      <w:pgSz w:w="11908" w:h="16833"/>
      <w:pgMar w:top="1440" w:right="1440" w:bottom="1440" w:left="1440" w:header="1036"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66ECD" w14:textId="77777777" w:rsidR="00E827A2" w:rsidRDefault="00E827A2">
      <w:r>
        <w:separator/>
      </w:r>
    </w:p>
  </w:endnote>
  <w:endnote w:type="continuationSeparator" w:id="0">
    <w:p w14:paraId="063A58F0" w14:textId="77777777" w:rsidR="00E827A2" w:rsidRDefault="00E8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971543"/>
      <w:docPartObj>
        <w:docPartGallery w:val="Page Numbers (Bottom of Page)"/>
        <w:docPartUnique/>
      </w:docPartObj>
    </w:sdtPr>
    <w:sdtContent>
      <w:sdt>
        <w:sdtPr>
          <w:id w:val="-1769616900"/>
          <w:docPartObj>
            <w:docPartGallery w:val="Page Numbers (Top of Page)"/>
            <w:docPartUnique/>
          </w:docPartObj>
        </w:sdtPr>
        <w:sdtContent>
          <w:p w14:paraId="5D2F55A3" w14:textId="77777777" w:rsidR="009709EE" w:rsidRDefault="009709EE">
            <w:pPr>
              <w:pStyle w:val="Footer"/>
              <w:jc w:val="right"/>
            </w:pPr>
            <w:r w:rsidRPr="009709EE">
              <w:rPr>
                <w:sz w:val="12"/>
              </w:rPr>
              <w:t xml:space="preserve">Page </w:t>
            </w:r>
            <w:r w:rsidRPr="009709EE">
              <w:rPr>
                <w:b/>
                <w:bCs/>
                <w:sz w:val="12"/>
                <w:szCs w:val="24"/>
              </w:rPr>
              <w:fldChar w:fldCharType="begin"/>
            </w:r>
            <w:r w:rsidRPr="009709EE">
              <w:rPr>
                <w:b/>
                <w:bCs/>
                <w:sz w:val="12"/>
              </w:rPr>
              <w:instrText xml:space="preserve"> PAGE </w:instrText>
            </w:r>
            <w:r w:rsidRPr="009709EE">
              <w:rPr>
                <w:b/>
                <w:bCs/>
                <w:sz w:val="12"/>
                <w:szCs w:val="24"/>
              </w:rPr>
              <w:fldChar w:fldCharType="separate"/>
            </w:r>
            <w:r w:rsidR="00117717">
              <w:rPr>
                <w:b/>
                <w:bCs/>
                <w:noProof/>
                <w:sz w:val="12"/>
              </w:rPr>
              <w:t>1</w:t>
            </w:r>
            <w:r w:rsidRPr="009709EE">
              <w:rPr>
                <w:b/>
                <w:bCs/>
                <w:sz w:val="12"/>
                <w:szCs w:val="24"/>
              </w:rPr>
              <w:fldChar w:fldCharType="end"/>
            </w:r>
            <w:r w:rsidRPr="009709EE">
              <w:rPr>
                <w:sz w:val="12"/>
              </w:rPr>
              <w:t xml:space="preserve"> of </w:t>
            </w:r>
            <w:r w:rsidRPr="009709EE">
              <w:rPr>
                <w:b/>
                <w:bCs/>
                <w:sz w:val="12"/>
                <w:szCs w:val="24"/>
              </w:rPr>
              <w:fldChar w:fldCharType="begin"/>
            </w:r>
            <w:r w:rsidRPr="009709EE">
              <w:rPr>
                <w:b/>
                <w:bCs/>
                <w:sz w:val="12"/>
              </w:rPr>
              <w:instrText xml:space="preserve"> NUMPAGES  </w:instrText>
            </w:r>
            <w:r w:rsidRPr="009709EE">
              <w:rPr>
                <w:b/>
                <w:bCs/>
                <w:sz w:val="12"/>
                <w:szCs w:val="24"/>
              </w:rPr>
              <w:fldChar w:fldCharType="separate"/>
            </w:r>
            <w:r w:rsidR="00117717">
              <w:rPr>
                <w:b/>
                <w:bCs/>
                <w:noProof/>
                <w:sz w:val="12"/>
              </w:rPr>
              <w:t>2</w:t>
            </w:r>
            <w:r w:rsidRPr="009709EE">
              <w:rPr>
                <w:b/>
                <w:bCs/>
                <w:sz w:val="12"/>
                <w:szCs w:val="24"/>
              </w:rPr>
              <w:fldChar w:fldCharType="end"/>
            </w:r>
          </w:p>
        </w:sdtContent>
      </w:sdt>
    </w:sdtContent>
  </w:sdt>
  <w:p w14:paraId="7BF52AF9" w14:textId="77777777" w:rsidR="00A76B2D" w:rsidRDefault="00A76B2D">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3759E" w14:textId="77777777" w:rsidR="00E827A2" w:rsidRDefault="00E827A2">
      <w:r>
        <w:separator/>
      </w:r>
    </w:p>
  </w:footnote>
  <w:footnote w:type="continuationSeparator" w:id="0">
    <w:p w14:paraId="4A2686C1" w14:textId="77777777" w:rsidR="00E827A2" w:rsidRDefault="00E82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98B"/>
    <w:multiLevelType w:val="hybridMultilevel"/>
    <w:tmpl w:val="DF90348E"/>
    <w:lvl w:ilvl="0" w:tplc="C2B64CEA">
      <w:start w:val="9"/>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163F73"/>
    <w:multiLevelType w:val="hybridMultilevel"/>
    <w:tmpl w:val="166A5A1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E67344F"/>
    <w:multiLevelType w:val="hybridMultilevel"/>
    <w:tmpl w:val="F09AD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0443B"/>
    <w:multiLevelType w:val="hybridMultilevel"/>
    <w:tmpl w:val="AB3EFC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805AAF"/>
    <w:multiLevelType w:val="hybridMultilevel"/>
    <w:tmpl w:val="44CA57F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3707A4"/>
    <w:multiLevelType w:val="hybridMultilevel"/>
    <w:tmpl w:val="9C7A5A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5923DE9"/>
    <w:multiLevelType w:val="hybridMultilevel"/>
    <w:tmpl w:val="10167640"/>
    <w:lvl w:ilvl="0" w:tplc="C2B64CEA">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1D4309"/>
    <w:multiLevelType w:val="hybridMultilevel"/>
    <w:tmpl w:val="C1C41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C72DA5"/>
    <w:multiLevelType w:val="hybridMultilevel"/>
    <w:tmpl w:val="910E6CEE"/>
    <w:lvl w:ilvl="0" w:tplc="8F26165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ED620EF"/>
    <w:multiLevelType w:val="hybridMultilevel"/>
    <w:tmpl w:val="5964B98C"/>
    <w:lvl w:ilvl="0" w:tplc="C2B64C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1E3E84"/>
    <w:multiLevelType w:val="hybridMultilevel"/>
    <w:tmpl w:val="3E6E8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8901A2"/>
    <w:multiLevelType w:val="hybridMultilevel"/>
    <w:tmpl w:val="44AE42C8"/>
    <w:lvl w:ilvl="0" w:tplc="3D44B550">
      <w:start w:val="1"/>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42B97C03"/>
    <w:multiLevelType w:val="hybridMultilevel"/>
    <w:tmpl w:val="BAC46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ED2785"/>
    <w:multiLevelType w:val="singleLevel"/>
    <w:tmpl w:val="7256B51A"/>
    <w:lvl w:ilvl="0">
      <w:start w:val="2"/>
      <w:numFmt w:val="decimal"/>
      <w:lvlText w:val="%1."/>
      <w:lvlJc w:val="left"/>
      <w:pPr>
        <w:tabs>
          <w:tab w:val="num" w:pos="720"/>
        </w:tabs>
        <w:ind w:left="720" w:hanging="720"/>
      </w:pPr>
      <w:rPr>
        <w:rFonts w:hint="default"/>
      </w:rPr>
    </w:lvl>
  </w:abstractNum>
  <w:abstractNum w:abstractNumId="14" w15:restartNumberingAfterBreak="0">
    <w:nsid w:val="49E651F2"/>
    <w:multiLevelType w:val="hybridMultilevel"/>
    <w:tmpl w:val="F0C451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BD1639"/>
    <w:multiLevelType w:val="hybridMultilevel"/>
    <w:tmpl w:val="77AA4D5E"/>
    <w:lvl w:ilvl="0" w:tplc="C2B64CEA">
      <w:start w:val="9"/>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E06AB7"/>
    <w:multiLevelType w:val="hybridMultilevel"/>
    <w:tmpl w:val="5EE27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AD7111"/>
    <w:multiLevelType w:val="hybridMultilevel"/>
    <w:tmpl w:val="7E7AA1C0"/>
    <w:lvl w:ilvl="0" w:tplc="E90C30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DB4864"/>
    <w:multiLevelType w:val="hybridMultilevel"/>
    <w:tmpl w:val="5030C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80768E"/>
    <w:multiLevelType w:val="multilevel"/>
    <w:tmpl w:val="D590778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700B2755"/>
    <w:multiLevelType w:val="hybridMultilevel"/>
    <w:tmpl w:val="5D727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631588">
    <w:abstractNumId w:val="13"/>
  </w:num>
  <w:num w:numId="2" w16cid:durableId="749810956">
    <w:abstractNumId w:val="19"/>
  </w:num>
  <w:num w:numId="3" w16cid:durableId="561793026">
    <w:abstractNumId w:val="9"/>
  </w:num>
  <w:num w:numId="4" w16cid:durableId="1165823265">
    <w:abstractNumId w:val="15"/>
  </w:num>
  <w:num w:numId="5" w16cid:durableId="1940528372">
    <w:abstractNumId w:val="6"/>
  </w:num>
  <w:num w:numId="6" w16cid:durableId="1158690266">
    <w:abstractNumId w:val="0"/>
  </w:num>
  <w:num w:numId="7" w16cid:durableId="19823878">
    <w:abstractNumId w:val="14"/>
  </w:num>
  <w:num w:numId="8" w16cid:durableId="836917071">
    <w:abstractNumId w:val="3"/>
  </w:num>
  <w:num w:numId="9" w16cid:durableId="1042482170">
    <w:abstractNumId w:val="1"/>
  </w:num>
  <w:num w:numId="10" w16cid:durableId="70854229">
    <w:abstractNumId w:val="5"/>
  </w:num>
  <w:num w:numId="11" w16cid:durableId="18235041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45753627">
    <w:abstractNumId w:val="8"/>
  </w:num>
  <w:num w:numId="13" w16cid:durableId="1436823500">
    <w:abstractNumId w:val="18"/>
  </w:num>
  <w:num w:numId="14" w16cid:durableId="1527984852">
    <w:abstractNumId w:val="12"/>
  </w:num>
  <w:num w:numId="15" w16cid:durableId="493766988">
    <w:abstractNumId w:val="4"/>
  </w:num>
  <w:num w:numId="16" w16cid:durableId="1711958786">
    <w:abstractNumId w:val="2"/>
  </w:num>
  <w:num w:numId="17" w16cid:durableId="2095082838">
    <w:abstractNumId w:val="16"/>
  </w:num>
  <w:num w:numId="18" w16cid:durableId="1281842861">
    <w:abstractNumId w:val="20"/>
  </w:num>
  <w:num w:numId="19" w16cid:durableId="477577690">
    <w:abstractNumId w:val="7"/>
  </w:num>
  <w:num w:numId="20" w16cid:durableId="526220337">
    <w:abstractNumId w:val="10"/>
  </w:num>
  <w:num w:numId="21" w16cid:durableId="10381628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515"/>
    <w:rsid w:val="00010DD4"/>
    <w:rsid w:val="000112B8"/>
    <w:rsid w:val="00060A30"/>
    <w:rsid w:val="000670AC"/>
    <w:rsid w:val="00073515"/>
    <w:rsid w:val="00086EC7"/>
    <w:rsid w:val="000A57C1"/>
    <w:rsid w:val="000E3283"/>
    <w:rsid w:val="000E69D5"/>
    <w:rsid w:val="000F0D13"/>
    <w:rsid w:val="000F3024"/>
    <w:rsid w:val="001066FB"/>
    <w:rsid w:val="00106DDC"/>
    <w:rsid w:val="00115CCC"/>
    <w:rsid w:val="00117717"/>
    <w:rsid w:val="001208AE"/>
    <w:rsid w:val="00130D57"/>
    <w:rsid w:val="00156ED1"/>
    <w:rsid w:val="00160936"/>
    <w:rsid w:val="00167C22"/>
    <w:rsid w:val="00183E77"/>
    <w:rsid w:val="001D63D7"/>
    <w:rsid w:val="001E504D"/>
    <w:rsid w:val="001F43BF"/>
    <w:rsid w:val="00204A59"/>
    <w:rsid w:val="00220C91"/>
    <w:rsid w:val="00221114"/>
    <w:rsid w:val="00257684"/>
    <w:rsid w:val="00261123"/>
    <w:rsid w:val="00265607"/>
    <w:rsid w:val="00283D7E"/>
    <w:rsid w:val="002B2861"/>
    <w:rsid w:val="002C5110"/>
    <w:rsid w:val="002C7848"/>
    <w:rsid w:val="002E1C35"/>
    <w:rsid w:val="00304A6A"/>
    <w:rsid w:val="0035319C"/>
    <w:rsid w:val="00367A68"/>
    <w:rsid w:val="00377BE6"/>
    <w:rsid w:val="003860C2"/>
    <w:rsid w:val="00394020"/>
    <w:rsid w:val="00395749"/>
    <w:rsid w:val="003A081F"/>
    <w:rsid w:val="003C6078"/>
    <w:rsid w:val="003F4860"/>
    <w:rsid w:val="004172B3"/>
    <w:rsid w:val="004239B0"/>
    <w:rsid w:val="00423E52"/>
    <w:rsid w:val="004300A8"/>
    <w:rsid w:val="00446B04"/>
    <w:rsid w:val="004627E9"/>
    <w:rsid w:val="0047231E"/>
    <w:rsid w:val="004D2ACD"/>
    <w:rsid w:val="004F1B9C"/>
    <w:rsid w:val="00503FB1"/>
    <w:rsid w:val="0052410B"/>
    <w:rsid w:val="00542C7E"/>
    <w:rsid w:val="00551E9C"/>
    <w:rsid w:val="00562D83"/>
    <w:rsid w:val="00565B8B"/>
    <w:rsid w:val="00570019"/>
    <w:rsid w:val="0059034B"/>
    <w:rsid w:val="00595BBB"/>
    <w:rsid w:val="00597781"/>
    <w:rsid w:val="005C2F54"/>
    <w:rsid w:val="005C3A64"/>
    <w:rsid w:val="005D697F"/>
    <w:rsid w:val="005F0948"/>
    <w:rsid w:val="005F15E5"/>
    <w:rsid w:val="00607E27"/>
    <w:rsid w:val="0061607D"/>
    <w:rsid w:val="0063357F"/>
    <w:rsid w:val="00646A4F"/>
    <w:rsid w:val="00655BD8"/>
    <w:rsid w:val="0066668C"/>
    <w:rsid w:val="00692925"/>
    <w:rsid w:val="006A318B"/>
    <w:rsid w:val="006A6C9B"/>
    <w:rsid w:val="006B2A96"/>
    <w:rsid w:val="006C5E88"/>
    <w:rsid w:val="006C6616"/>
    <w:rsid w:val="006D43C0"/>
    <w:rsid w:val="006E7143"/>
    <w:rsid w:val="006F1868"/>
    <w:rsid w:val="006F1C11"/>
    <w:rsid w:val="006F3997"/>
    <w:rsid w:val="007123C1"/>
    <w:rsid w:val="007228B0"/>
    <w:rsid w:val="00727B46"/>
    <w:rsid w:val="007408E8"/>
    <w:rsid w:val="007A22ED"/>
    <w:rsid w:val="007A7AE9"/>
    <w:rsid w:val="007C328A"/>
    <w:rsid w:val="007C5028"/>
    <w:rsid w:val="00812245"/>
    <w:rsid w:val="00813F0B"/>
    <w:rsid w:val="00857DCE"/>
    <w:rsid w:val="00862879"/>
    <w:rsid w:val="008D6B8E"/>
    <w:rsid w:val="00917E90"/>
    <w:rsid w:val="00942331"/>
    <w:rsid w:val="00950F7C"/>
    <w:rsid w:val="009630D4"/>
    <w:rsid w:val="00967D3D"/>
    <w:rsid w:val="009709EE"/>
    <w:rsid w:val="00976BEB"/>
    <w:rsid w:val="009A34EE"/>
    <w:rsid w:val="009C2552"/>
    <w:rsid w:val="009C2A56"/>
    <w:rsid w:val="009D1C9C"/>
    <w:rsid w:val="009E6193"/>
    <w:rsid w:val="00A02322"/>
    <w:rsid w:val="00A02A9C"/>
    <w:rsid w:val="00A0569D"/>
    <w:rsid w:val="00A21DB5"/>
    <w:rsid w:val="00A33FF4"/>
    <w:rsid w:val="00A76B2D"/>
    <w:rsid w:val="00A82495"/>
    <w:rsid w:val="00A94DE0"/>
    <w:rsid w:val="00AA6C43"/>
    <w:rsid w:val="00AB40C4"/>
    <w:rsid w:val="00AC23A0"/>
    <w:rsid w:val="00AE223E"/>
    <w:rsid w:val="00B0334F"/>
    <w:rsid w:val="00B12EEE"/>
    <w:rsid w:val="00B17532"/>
    <w:rsid w:val="00B22727"/>
    <w:rsid w:val="00B36029"/>
    <w:rsid w:val="00B43ABE"/>
    <w:rsid w:val="00B54D64"/>
    <w:rsid w:val="00B57273"/>
    <w:rsid w:val="00B63479"/>
    <w:rsid w:val="00B668BB"/>
    <w:rsid w:val="00BC2EE7"/>
    <w:rsid w:val="00BE101B"/>
    <w:rsid w:val="00BE3062"/>
    <w:rsid w:val="00C07E34"/>
    <w:rsid w:val="00C151C7"/>
    <w:rsid w:val="00C15DA7"/>
    <w:rsid w:val="00C16003"/>
    <w:rsid w:val="00C23D93"/>
    <w:rsid w:val="00C54AB4"/>
    <w:rsid w:val="00C63AF9"/>
    <w:rsid w:val="00C705FA"/>
    <w:rsid w:val="00C87BFA"/>
    <w:rsid w:val="00CC2557"/>
    <w:rsid w:val="00CD201E"/>
    <w:rsid w:val="00CE2221"/>
    <w:rsid w:val="00CE5C99"/>
    <w:rsid w:val="00D4421D"/>
    <w:rsid w:val="00D4639D"/>
    <w:rsid w:val="00D5217D"/>
    <w:rsid w:val="00D65E8A"/>
    <w:rsid w:val="00D926D1"/>
    <w:rsid w:val="00DB0551"/>
    <w:rsid w:val="00DB4112"/>
    <w:rsid w:val="00DC0006"/>
    <w:rsid w:val="00DC6A56"/>
    <w:rsid w:val="00DC6C6F"/>
    <w:rsid w:val="00DD3638"/>
    <w:rsid w:val="00DE63F1"/>
    <w:rsid w:val="00E05293"/>
    <w:rsid w:val="00E256B1"/>
    <w:rsid w:val="00E3129E"/>
    <w:rsid w:val="00E3390A"/>
    <w:rsid w:val="00E33AF8"/>
    <w:rsid w:val="00E33BCD"/>
    <w:rsid w:val="00E3693A"/>
    <w:rsid w:val="00E42B89"/>
    <w:rsid w:val="00E44B83"/>
    <w:rsid w:val="00E56ACE"/>
    <w:rsid w:val="00E827A2"/>
    <w:rsid w:val="00EA2F6D"/>
    <w:rsid w:val="00EC6491"/>
    <w:rsid w:val="00EC7036"/>
    <w:rsid w:val="00EE3803"/>
    <w:rsid w:val="00EE67F7"/>
    <w:rsid w:val="00F00F33"/>
    <w:rsid w:val="00F07242"/>
    <w:rsid w:val="00F24A7D"/>
    <w:rsid w:val="00F25930"/>
    <w:rsid w:val="00F27677"/>
    <w:rsid w:val="00F43748"/>
    <w:rsid w:val="00F56B3F"/>
    <w:rsid w:val="00F649DE"/>
    <w:rsid w:val="00F86D80"/>
    <w:rsid w:val="00FB17D1"/>
    <w:rsid w:val="00FB59CD"/>
    <w:rsid w:val="00FC6972"/>
    <w:rsid w:val="00FD0357"/>
    <w:rsid w:val="00FD0F6C"/>
    <w:rsid w:val="00FE1083"/>
    <w:rsid w:val="00FE429E"/>
    <w:rsid w:val="00FE5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EDD69"/>
  <w15:docId w15:val="{EFAF28CF-D006-404F-BC90-067D197B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5E5"/>
    <w:pPr>
      <w:widowControl w:val="0"/>
    </w:pPr>
    <w:rPr>
      <w:rFonts w:ascii="Arial" w:hAnsi="Arial"/>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C63AF9"/>
    <w:pPr>
      <w:tabs>
        <w:tab w:val="center" w:pos="4153"/>
        <w:tab w:val="right" w:pos="8306"/>
      </w:tabs>
    </w:pPr>
  </w:style>
  <w:style w:type="paragraph" w:styleId="Footer">
    <w:name w:val="footer"/>
    <w:basedOn w:val="Normal"/>
    <w:link w:val="FooterChar"/>
    <w:uiPriority w:val="99"/>
    <w:rsid w:val="00C63AF9"/>
    <w:pPr>
      <w:tabs>
        <w:tab w:val="center" w:pos="4153"/>
        <w:tab w:val="right" w:pos="8306"/>
      </w:tabs>
    </w:pPr>
  </w:style>
  <w:style w:type="paragraph" w:styleId="BalloonText">
    <w:name w:val="Balloon Text"/>
    <w:basedOn w:val="Normal"/>
    <w:semiHidden/>
    <w:rsid w:val="004300A8"/>
    <w:rPr>
      <w:rFonts w:ascii="Tahoma" w:hAnsi="Tahoma" w:cs="Tahoma"/>
      <w:sz w:val="16"/>
      <w:szCs w:val="16"/>
    </w:rPr>
  </w:style>
  <w:style w:type="paragraph" w:styleId="ListParagraph">
    <w:name w:val="List Paragraph"/>
    <w:basedOn w:val="Normal"/>
    <w:uiPriority w:val="34"/>
    <w:qFormat/>
    <w:rsid w:val="007228B0"/>
    <w:pPr>
      <w:ind w:left="720"/>
    </w:pPr>
  </w:style>
  <w:style w:type="character" w:styleId="Hyperlink">
    <w:name w:val="Hyperlink"/>
    <w:uiPriority w:val="99"/>
    <w:unhideWhenUsed/>
    <w:rsid w:val="00E3129E"/>
    <w:rPr>
      <w:color w:val="0000FF"/>
      <w:u w:val="single"/>
    </w:rPr>
  </w:style>
  <w:style w:type="table" w:styleId="TableGrid">
    <w:name w:val="Table Grid"/>
    <w:basedOn w:val="TableNormal"/>
    <w:uiPriority w:val="39"/>
    <w:rsid w:val="00812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3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43748"/>
    <w:rPr>
      <w:rFonts w:ascii="Arial" w:hAnsi="Arial"/>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5766">
      <w:bodyDiv w:val="1"/>
      <w:marLeft w:val="0"/>
      <w:marRight w:val="0"/>
      <w:marTop w:val="0"/>
      <w:marBottom w:val="0"/>
      <w:divBdr>
        <w:top w:val="none" w:sz="0" w:space="0" w:color="auto"/>
        <w:left w:val="none" w:sz="0" w:space="0" w:color="auto"/>
        <w:bottom w:val="none" w:sz="0" w:space="0" w:color="auto"/>
        <w:right w:val="none" w:sz="0" w:space="0" w:color="auto"/>
      </w:divBdr>
    </w:div>
    <w:div w:id="143594967">
      <w:bodyDiv w:val="1"/>
      <w:marLeft w:val="0"/>
      <w:marRight w:val="0"/>
      <w:marTop w:val="0"/>
      <w:marBottom w:val="0"/>
      <w:divBdr>
        <w:top w:val="none" w:sz="0" w:space="0" w:color="auto"/>
        <w:left w:val="none" w:sz="0" w:space="0" w:color="auto"/>
        <w:bottom w:val="none" w:sz="0" w:space="0" w:color="auto"/>
        <w:right w:val="none" w:sz="0" w:space="0" w:color="auto"/>
      </w:divBdr>
    </w:div>
    <w:div w:id="145512604">
      <w:bodyDiv w:val="1"/>
      <w:marLeft w:val="0"/>
      <w:marRight w:val="0"/>
      <w:marTop w:val="0"/>
      <w:marBottom w:val="0"/>
      <w:divBdr>
        <w:top w:val="none" w:sz="0" w:space="0" w:color="auto"/>
        <w:left w:val="none" w:sz="0" w:space="0" w:color="auto"/>
        <w:bottom w:val="none" w:sz="0" w:space="0" w:color="auto"/>
        <w:right w:val="none" w:sz="0" w:space="0" w:color="auto"/>
      </w:divBdr>
    </w:div>
    <w:div w:id="227614069">
      <w:bodyDiv w:val="1"/>
      <w:marLeft w:val="0"/>
      <w:marRight w:val="0"/>
      <w:marTop w:val="0"/>
      <w:marBottom w:val="0"/>
      <w:divBdr>
        <w:top w:val="none" w:sz="0" w:space="0" w:color="auto"/>
        <w:left w:val="none" w:sz="0" w:space="0" w:color="auto"/>
        <w:bottom w:val="none" w:sz="0" w:space="0" w:color="auto"/>
        <w:right w:val="none" w:sz="0" w:space="0" w:color="auto"/>
      </w:divBdr>
    </w:div>
    <w:div w:id="872618935">
      <w:bodyDiv w:val="1"/>
      <w:marLeft w:val="0"/>
      <w:marRight w:val="0"/>
      <w:marTop w:val="0"/>
      <w:marBottom w:val="0"/>
      <w:divBdr>
        <w:top w:val="none" w:sz="0" w:space="0" w:color="auto"/>
        <w:left w:val="none" w:sz="0" w:space="0" w:color="auto"/>
        <w:bottom w:val="none" w:sz="0" w:space="0" w:color="auto"/>
        <w:right w:val="none" w:sz="0" w:space="0" w:color="auto"/>
      </w:divBdr>
    </w:div>
    <w:div w:id="1783188228">
      <w:bodyDiv w:val="1"/>
      <w:marLeft w:val="0"/>
      <w:marRight w:val="0"/>
      <w:marTop w:val="0"/>
      <w:marBottom w:val="0"/>
      <w:divBdr>
        <w:top w:val="none" w:sz="0" w:space="0" w:color="auto"/>
        <w:left w:val="none" w:sz="0" w:space="0" w:color="auto"/>
        <w:bottom w:val="none" w:sz="0" w:space="0" w:color="auto"/>
        <w:right w:val="none" w:sz="0" w:space="0" w:color="auto"/>
      </w:divBdr>
    </w:div>
    <w:div w:id="200154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Bradshaw1@buckinghamshire.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826</TotalTime>
  <Pages>7</Pages>
  <Words>2332</Words>
  <Characters>13294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January 3, 2001</vt:lpstr>
    </vt:vector>
  </TitlesOfParts>
  <Company>Wycombe DC</Company>
  <LinksUpToDate>false</LinksUpToDate>
  <CharactersWithSpaces>15595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 2001</dc:title>
  <dc:creator>Registered User</dc:creator>
  <cp:lastModifiedBy>Joe</cp:lastModifiedBy>
  <cp:revision>4</cp:revision>
  <cp:lastPrinted>2023-09-26T10:21:00Z</cp:lastPrinted>
  <dcterms:created xsi:type="dcterms:W3CDTF">2023-09-25T11:55:00Z</dcterms:created>
  <dcterms:modified xsi:type="dcterms:W3CDTF">2023-09-26T12:49:00Z</dcterms:modified>
</cp:coreProperties>
</file>