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A9E06" w14:textId="06978878" w:rsidR="000D6859" w:rsidRPr="00D42844" w:rsidRDefault="00137DCE" w:rsidP="00137DCE">
      <w:pPr>
        <w:tabs>
          <w:tab w:val="left" w:pos="530"/>
          <w:tab w:val="center" w:pos="4514"/>
        </w:tabs>
        <w:spacing w:line="221" w:lineRule="auto"/>
        <w:rPr>
          <w:rFonts w:cs="Arial"/>
          <w:b/>
          <w:i/>
          <w:sz w:val="22"/>
          <w:szCs w:val="22"/>
          <w:lang w:val="en-GB"/>
        </w:rPr>
      </w:pPr>
      <w:r>
        <w:rPr>
          <w:rFonts w:cs="Arial"/>
          <w:b/>
          <w:i/>
          <w:sz w:val="22"/>
          <w:szCs w:val="22"/>
          <w:lang w:val="en-GB"/>
        </w:rPr>
        <w:tab/>
      </w:r>
      <w:r>
        <w:rPr>
          <w:rFonts w:cs="Arial"/>
          <w:b/>
          <w:i/>
          <w:sz w:val="22"/>
          <w:szCs w:val="22"/>
          <w:lang w:val="en-GB"/>
        </w:rPr>
        <w:tab/>
      </w:r>
      <w:r w:rsidR="000D6859" w:rsidRPr="00D42844">
        <w:rPr>
          <w:rFonts w:cs="Arial"/>
          <w:b/>
          <w:i/>
          <w:sz w:val="22"/>
          <w:szCs w:val="22"/>
          <w:lang w:val="en-GB"/>
        </w:rPr>
        <w:t>High Wycombe Charter Trustees</w:t>
      </w:r>
    </w:p>
    <w:p w14:paraId="2D3D31DC" w14:textId="77777777" w:rsidR="000D6859" w:rsidRPr="00D42844" w:rsidRDefault="000D6859" w:rsidP="000D6859">
      <w:pPr>
        <w:spacing w:line="221" w:lineRule="auto"/>
        <w:jc w:val="center"/>
        <w:rPr>
          <w:rFonts w:cs="Arial"/>
          <w:b/>
          <w:i/>
          <w:sz w:val="22"/>
          <w:szCs w:val="22"/>
          <w:lang w:val="en-GB"/>
        </w:rPr>
      </w:pPr>
      <w:r w:rsidRPr="00D42844">
        <w:rPr>
          <w:rFonts w:cs="Arial"/>
          <w:b/>
          <w:i/>
          <w:sz w:val="22"/>
          <w:szCs w:val="22"/>
          <w:lang w:val="en-GB"/>
        </w:rPr>
        <w:t>Mayor’s Parlour, Wycombe Area Office, High Wycombe HP11 1BB</w:t>
      </w:r>
    </w:p>
    <w:p w14:paraId="1FAE8B22" w14:textId="7C81CF54" w:rsidR="000D6859" w:rsidRPr="00D42844" w:rsidRDefault="000D6859" w:rsidP="000D6859">
      <w:pPr>
        <w:spacing w:line="221" w:lineRule="auto"/>
        <w:jc w:val="center"/>
        <w:rPr>
          <w:rFonts w:cs="Arial"/>
          <w:i/>
          <w:sz w:val="22"/>
          <w:szCs w:val="22"/>
          <w:lang w:val="en-GB"/>
        </w:rPr>
      </w:pPr>
      <w:r w:rsidRPr="00D42844">
        <w:rPr>
          <w:rFonts w:cs="Arial"/>
          <w:i/>
          <w:sz w:val="22"/>
          <w:szCs w:val="22"/>
          <w:lang w:val="en-GB"/>
        </w:rPr>
        <w:t xml:space="preserve">Town Clerk: Tel: 01494 421367     Secretary: Tel: </w:t>
      </w:r>
      <w:r w:rsidR="008C20F2" w:rsidRPr="00D42844">
        <w:rPr>
          <w:rFonts w:cs="Arial"/>
          <w:i/>
          <w:sz w:val="22"/>
          <w:szCs w:val="22"/>
          <w:lang w:val="en-GB"/>
        </w:rPr>
        <w:t>01494 475792</w:t>
      </w:r>
    </w:p>
    <w:p w14:paraId="061C5266" w14:textId="77777777" w:rsidR="000D6859" w:rsidRPr="00D42844" w:rsidRDefault="000D6859" w:rsidP="000D6859">
      <w:pPr>
        <w:spacing w:line="221" w:lineRule="auto"/>
        <w:jc w:val="center"/>
        <w:rPr>
          <w:rFonts w:cs="Arial"/>
          <w:sz w:val="22"/>
          <w:szCs w:val="22"/>
          <w:lang w:val="en-GB"/>
        </w:rPr>
      </w:pPr>
    </w:p>
    <w:p w14:paraId="0791CBA1" w14:textId="77777777" w:rsidR="000D6859" w:rsidRPr="00D42844" w:rsidRDefault="000D6859" w:rsidP="000D6859">
      <w:pPr>
        <w:rPr>
          <w:rFonts w:cs="Arial"/>
          <w:b/>
          <w:i/>
          <w:sz w:val="22"/>
          <w:szCs w:val="22"/>
        </w:rPr>
      </w:pPr>
      <w:r w:rsidRPr="00D42844">
        <w:rPr>
          <w:rFonts w:cs="Arial"/>
          <w:b/>
          <w:i/>
          <w:sz w:val="22"/>
          <w:szCs w:val="22"/>
        </w:rPr>
        <w:tab/>
      </w:r>
      <w:r w:rsidRPr="00D42844">
        <w:rPr>
          <w:rFonts w:cs="Arial"/>
          <w:b/>
          <w:i/>
          <w:sz w:val="22"/>
          <w:szCs w:val="22"/>
        </w:rPr>
        <w:tab/>
      </w:r>
      <w:r w:rsidRPr="00D42844">
        <w:rPr>
          <w:rFonts w:cs="Arial"/>
          <w:b/>
          <w:i/>
          <w:sz w:val="22"/>
          <w:szCs w:val="22"/>
        </w:rPr>
        <w:tab/>
      </w:r>
      <w:r w:rsidRPr="00D42844">
        <w:rPr>
          <w:rFonts w:cs="Arial"/>
          <w:b/>
          <w:i/>
          <w:sz w:val="22"/>
          <w:szCs w:val="22"/>
        </w:rPr>
        <w:tab/>
      </w:r>
      <w:r w:rsidRPr="00D42844">
        <w:rPr>
          <w:rFonts w:cs="Arial"/>
          <w:b/>
          <w:i/>
          <w:sz w:val="22"/>
          <w:szCs w:val="22"/>
        </w:rPr>
        <w:tab/>
      </w:r>
      <w:r w:rsidRPr="00D42844">
        <w:rPr>
          <w:rFonts w:cs="Arial"/>
          <w:b/>
          <w:i/>
          <w:sz w:val="22"/>
          <w:szCs w:val="22"/>
        </w:rPr>
        <w:tab/>
      </w:r>
      <w:r w:rsidRPr="00D42844">
        <w:rPr>
          <w:rFonts w:cs="Arial"/>
          <w:b/>
          <w:i/>
          <w:sz w:val="22"/>
          <w:szCs w:val="22"/>
        </w:rPr>
        <w:tab/>
      </w:r>
      <w:r w:rsidRPr="00D42844">
        <w:rPr>
          <w:rFonts w:cs="Arial"/>
          <w:b/>
          <w:i/>
          <w:sz w:val="22"/>
          <w:szCs w:val="22"/>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9"/>
        <w:gridCol w:w="2322"/>
        <w:gridCol w:w="250"/>
        <w:gridCol w:w="4637"/>
      </w:tblGrid>
      <w:tr w:rsidR="000D6859" w:rsidRPr="00D42844" w14:paraId="021BB021" w14:textId="77777777" w:rsidTr="008F3BAE">
        <w:tc>
          <w:tcPr>
            <w:tcW w:w="1948" w:type="dxa"/>
          </w:tcPr>
          <w:p w14:paraId="7F3D9848" w14:textId="5F708B8D" w:rsidR="000D6859" w:rsidRPr="00D42844" w:rsidRDefault="000D6859" w:rsidP="008F3BAE">
            <w:pPr>
              <w:spacing w:line="221" w:lineRule="auto"/>
              <w:rPr>
                <w:rFonts w:cs="Arial"/>
                <w:sz w:val="22"/>
                <w:szCs w:val="22"/>
                <w:lang w:val="en-GB"/>
              </w:rPr>
            </w:pPr>
            <w:r w:rsidRPr="00D42844">
              <w:rPr>
                <w:rFonts w:cs="Arial"/>
                <w:b/>
                <w:i/>
                <w:sz w:val="22"/>
                <w:szCs w:val="22"/>
              </w:rPr>
              <w:t>Mayor 202</w:t>
            </w:r>
            <w:r w:rsidR="00301A71">
              <w:rPr>
                <w:rFonts w:cs="Arial"/>
                <w:b/>
                <w:i/>
                <w:sz w:val="22"/>
                <w:szCs w:val="22"/>
              </w:rPr>
              <w:t>4-</w:t>
            </w:r>
            <w:r w:rsidR="00CA276A">
              <w:rPr>
                <w:rFonts w:cs="Arial"/>
                <w:b/>
                <w:i/>
                <w:sz w:val="22"/>
                <w:szCs w:val="22"/>
              </w:rPr>
              <w:t>25</w:t>
            </w:r>
          </w:p>
        </w:tc>
        <w:tc>
          <w:tcPr>
            <w:tcW w:w="2588" w:type="dxa"/>
          </w:tcPr>
          <w:p w14:paraId="7907F638" w14:textId="09EDF72B" w:rsidR="000D6859" w:rsidRPr="00D42844" w:rsidRDefault="000D6859" w:rsidP="008F3BAE">
            <w:pPr>
              <w:spacing w:line="221" w:lineRule="auto"/>
              <w:rPr>
                <w:rFonts w:cs="Arial"/>
                <w:sz w:val="22"/>
                <w:szCs w:val="22"/>
                <w:lang w:val="en-GB"/>
              </w:rPr>
            </w:pPr>
            <w:r w:rsidRPr="00D42844">
              <w:rPr>
                <w:rFonts w:cs="Arial"/>
                <w:b/>
                <w:i/>
                <w:sz w:val="22"/>
                <w:szCs w:val="22"/>
              </w:rPr>
              <w:t>Cllr.</w:t>
            </w:r>
            <w:r w:rsidR="0070706A">
              <w:rPr>
                <w:rFonts w:cs="Arial"/>
                <w:b/>
                <w:i/>
                <w:sz w:val="22"/>
                <w:szCs w:val="22"/>
              </w:rPr>
              <w:t>Majid Hussain</w:t>
            </w:r>
          </w:p>
        </w:tc>
        <w:tc>
          <w:tcPr>
            <w:tcW w:w="257" w:type="dxa"/>
          </w:tcPr>
          <w:p w14:paraId="417DAA1F" w14:textId="77777777" w:rsidR="000D6859" w:rsidRPr="00D42844" w:rsidRDefault="000D6859" w:rsidP="008F3BAE">
            <w:pPr>
              <w:spacing w:line="221" w:lineRule="auto"/>
              <w:jc w:val="right"/>
              <w:rPr>
                <w:rFonts w:cs="Arial"/>
                <w:sz w:val="22"/>
                <w:szCs w:val="22"/>
                <w:lang w:val="en-GB"/>
              </w:rPr>
            </w:pPr>
          </w:p>
        </w:tc>
        <w:tc>
          <w:tcPr>
            <w:tcW w:w="4235" w:type="dxa"/>
          </w:tcPr>
          <w:p w14:paraId="2AF995F5" w14:textId="77777777" w:rsidR="00352EE7" w:rsidRDefault="000D6859" w:rsidP="008F3BAE">
            <w:pPr>
              <w:spacing w:line="221" w:lineRule="auto"/>
              <w:rPr>
                <w:rFonts w:cs="Arial"/>
                <w:b/>
                <w:i/>
                <w:sz w:val="22"/>
                <w:szCs w:val="22"/>
              </w:rPr>
            </w:pPr>
            <w:r w:rsidRPr="00D42844">
              <w:rPr>
                <w:rFonts w:cs="Arial"/>
                <w:b/>
                <w:i/>
                <w:sz w:val="22"/>
                <w:szCs w:val="22"/>
              </w:rPr>
              <w:t>Email:</w:t>
            </w:r>
          </w:p>
          <w:p w14:paraId="0EFFB050" w14:textId="20D4DBF9" w:rsidR="000D6859" w:rsidRPr="00352EE7" w:rsidRDefault="0070706A" w:rsidP="008F3BAE">
            <w:pPr>
              <w:spacing w:line="221" w:lineRule="auto"/>
              <w:rPr>
                <w:rFonts w:cs="Arial"/>
                <w:b/>
                <w:i/>
                <w:sz w:val="22"/>
                <w:szCs w:val="22"/>
              </w:rPr>
            </w:pPr>
            <w:r>
              <w:rPr>
                <w:rFonts w:cs="Arial"/>
                <w:b/>
                <w:i/>
                <w:sz w:val="22"/>
                <w:szCs w:val="22"/>
              </w:rPr>
              <w:t>Majid.Hussain</w:t>
            </w:r>
            <w:r w:rsidR="000D6859" w:rsidRPr="00D42844">
              <w:rPr>
                <w:rFonts w:cs="Arial"/>
                <w:b/>
                <w:i/>
                <w:sz w:val="22"/>
                <w:szCs w:val="22"/>
              </w:rPr>
              <w:t>@buckinghamshire.gov.uk</w:t>
            </w:r>
          </w:p>
        </w:tc>
      </w:tr>
      <w:tr w:rsidR="000D6859" w:rsidRPr="00D42844" w14:paraId="542B25AE" w14:textId="77777777" w:rsidTr="008F3BAE">
        <w:tc>
          <w:tcPr>
            <w:tcW w:w="1948" w:type="dxa"/>
          </w:tcPr>
          <w:p w14:paraId="7B4084E7" w14:textId="77777777" w:rsidR="000D6859" w:rsidRPr="00D42844" w:rsidRDefault="000D6859" w:rsidP="008F3BAE">
            <w:pPr>
              <w:spacing w:line="221" w:lineRule="auto"/>
              <w:rPr>
                <w:rFonts w:cs="Arial"/>
                <w:sz w:val="22"/>
                <w:szCs w:val="22"/>
                <w:lang w:val="en-GB"/>
              </w:rPr>
            </w:pPr>
            <w:r w:rsidRPr="00D42844">
              <w:rPr>
                <w:rFonts w:cs="Arial"/>
                <w:b/>
                <w:i/>
                <w:sz w:val="22"/>
                <w:szCs w:val="22"/>
              </w:rPr>
              <w:t>Town Clerk &amp; Treasurer:</w:t>
            </w:r>
          </w:p>
        </w:tc>
        <w:tc>
          <w:tcPr>
            <w:tcW w:w="2588" w:type="dxa"/>
          </w:tcPr>
          <w:p w14:paraId="7537847C" w14:textId="77777777" w:rsidR="000D6859" w:rsidRPr="00D42844" w:rsidRDefault="000D6859" w:rsidP="008F3BAE">
            <w:pPr>
              <w:spacing w:line="221" w:lineRule="auto"/>
              <w:rPr>
                <w:rFonts w:cs="Arial"/>
                <w:sz w:val="22"/>
                <w:szCs w:val="22"/>
                <w:lang w:val="en-GB"/>
              </w:rPr>
            </w:pPr>
            <w:r w:rsidRPr="00D42844">
              <w:rPr>
                <w:rFonts w:cs="Arial"/>
                <w:b/>
                <w:i/>
                <w:sz w:val="22"/>
                <w:szCs w:val="22"/>
              </w:rPr>
              <w:t>Mr Joe Bradshaw MVO</w:t>
            </w:r>
          </w:p>
        </w:tc>
        <w:tc>
          <w:tcPr>
            <w:tcW w:w="257" w:type="dxa"/>
          </w:tcPr>
          <w:p w14:paraId="6DE26F79" w14:textId="77777777" w:rsidR="000D6859" w:rsidRPr="00D42844" w:rsidRDefault="000D6859" w:rsidP="008F3BAE">
            <w:pPr>
              <w:spacing w:line="221" w:lineRule="auto"/>
              <w:jc w:val="right"/>
              <w:rPr>
                <w:rFonts w:cs="Arial"/>
                <w:sz w:val="22"/>
                <w:szCs w:val="22"/>
                <w:lang w:val="en-GB"/>
              </w:rPr>
            </w:pPr>
          </w:p>
        </w:tc>
        <w:tc>
          <w:tcPr>
            <w:tcW w:w="4235" w:type="dxa"/>
          </w:tcPr>
          <w:p w14:paraId="22DB5A7D" w14:textId="77777777" w:rsidR="000D6859" w:rsidRPr="00D42844" w:rsidRDefault="000D6859" w:rsidP="008F3BAE">
            <w:pPr>
              <w:spacing w:line="221" w:lineRule="auto"/>
              <w:rPr>
                <w:rFonts w:cs="Arial"/>
                <w:sz w:val="22"/>
                <w:szCs w:val="22"/>
                <w:lang w:val="en-GB"/>
              </w:rPr>
            </w:pPr>
            <w:r w:rsidRPr="00D42844">
              <w:rPr>
                <w:rFonts w:cs="Arial"/>
                <w:b/>
                <w:i/>
                <w:sz w:val="22"/>
                <w:szCs w:val="22"/>
              </w:rPr>
              <w:t>Email: Joe.Bradshaw1@buckinghamshire.gov.uk</w:t>
            </w:r>
          </w:p>
        </w:tc>
      </w:tr>
      <w:tr w:rsidR="000D6859" w:rsidRPr="00D42844" w14:paraId="0C4AD52C" w14:textId="77777777" w:rsidTr="008F3BAE">
        <w:tc>
          <w:tcPr>
            <w:tcW w:w="1948" w:type="dxa"/>
          </w:tcPr>
          <w:p w14:paraId="16516DDD" w14:textId="77777777" w:rsidR="000D6859" w:rsidRPr="00D42844" w:rsidRDefault="000D6859" w:rsidP="008F3BAE">
            <w:pPr>
              <w:spacing w:line="221" w:lineRule="auto"/>
              <w:rPr>
                <w:rFonts w:cs="Arial"/>
                <w:sz w:val="22"/>
                <w:szCs w:val="22"/>
                <w:lang w:val="en-GB"/>
              </w:rPr>
            </w:pPr>
            <w:r w:rsidRPr="00D42844">
              <w:rPr>
                <w:rFonts w:cs="Arial"/>
                <w:b/>
                <w:i/>
                <w:sz w:val="22"/>
                <w:szCs w:val="22"/>
              </w:rPr>
              <w:t>Mayor's Secretary:</w:t>
            </w:r>
          </w:p>
        </w:tc>
        <w:tc>
          <w:tcPr>
            <w:tcW w:w="2588" w:type="dxa"/>
          </w:tcPr>
          <w:p w14:paraId="4CF06F1B" w14:textId="77777777" w:rsidR="000D6859" w:rsidRPr="00D42844" w:rsidRDefault="000D6859" w:rsidP="008F3BAE">
            <w:pPr>
              <w:spacing w:line="221" w:lineRule="auto"/>
              <w:rPr>
                <w:rFonts w:cs="Arial"/>
                <w:sz w:val="22"/>
                <w:szCs w:val="22"/>
                <w:lang w:val="en-GB"/>
              </w:rPr>
            </w:pPr>
            <w:r w:rsidRPr="00D42844">
              <w:rPr>
                <w:rFonts w:cs="Arial"/>
                <w:b/>
                <w:i/>
                <w:sz w:val="22"/>
                <w:szCs w:val="22"/>
              </w:rPr>
              <w:t>Miss. Sarah Martin</w:t>
            </w:r>
          </w:p>
        </w:tc>
        <w:tc>
          <w:tcPr>
            <w:tcW w:w="257" w:type="dxa"/>
          </w:tcPr>
          <w:p w14:paraId="3EE34503" w14:textId="77777777" w:rsidR="000D6859" w:rsidRPr="00D42844" w:rsidRDefault="000D6859" w:rsidP="008F3BAE">
            <w:pPr>
              <w:spacing w:line="221" w:lineRule="auto"/>
              <w:jc w:val="right"/>
              <w:rPr>
                <w:rFonts w:cs="Arial"/>
                <w:sz w:val="22"/>
                <w:szCs w:val="22"/>
                <w:lang w:val="en-GB"/>
              </w:rPr>
            </w:pPr>
          </w:p>
        </w:tc>
        <w:tc>
          <w:tcPr>
            <w:tcW w:w="4235" w:type="dxa"/>
          </w:tcPr>
          <w:p w14:paraId="2FDB54A4" w14:textId="77777777" w:rsidR="000D6859" w:rsidRPr="00D42844" w:rsidRDefault="000D6859" w:rsidP="008F3BAE">
            <w:pPr>
              <w:spacing w:line="221" w:lineRule="auto"/>
              <w:rPr>
                <w:rFonts w:cs="Arial"/>
                <w:sz w:val="22"/>
                <w:szCs w:val="22"/>
                <w:lang w:val="en-GB"/>
              </w:rPr>
            </w:pPr>
            <w:r w:rsidRPr="00D42844">
              <w:rPr>
                <w:rFonts w:cs="Arial"/>
                <w:b/>
                <w:i/>
                <w:sz w:val="22"/>
                <w:szCs w:val="22"/>
              </w:rPr>
              <w:t>Email: Sarah.Martin@buckinghamshire.gov.uk</w:t>
            </w:r>
          </w:p>
        </w:tc>
      </w:tr>
    </w:tbl>
    <w:p w14:paraId="3CDDB574" w14:textId="77777777" w:rsidR="00812245" w:rsidRPr="00D42844" w:rsidRDefault="00812245">
      <w:pPr>
        <w:spacing w:line="221" w:lineRule="auto"/>
        <w:rPr>
          <w:rFonts w:cs="Arial"/>
          <w:sz w:val="22"/>
          <w:szCs w:val="22"/>
          <w:lang w:val="en-GB"/>
        </w:rPr>
      </w:pPr>
    </w:p>
    <w:p w14:paraId="2086F32B" w14:textId="77777777" w:rsidR="00DB4112" w:rsidRPr="00D42844" w:rsidRDefault="00DB4112">
      <w:pPr>
        <w:spacing w:line="221" w:lineRule="auto"/>
        <w:rPr>
          <w:rFonts w:cs="Arial"/>
          <w:sz w:val="22"/>
          <w:szCs w:val="22"/>
          <w:lang w:val="en-GB"/>
        </w:rPr>
      </w:pPr>
    </w:p>
    <w:p w14:paraId="62A5410C" w14:textId="5ED5870B" w:rsidR="00550039" w:rsidRPr="00D42844" w:rsidRDefault="00550039" w:rsidP="00550039">
      <w:pPr>
        <w:widowControl/>
        <w:spacing w:line="259" w:lineRule="auto"/>
        <w:jc w:val="center"/>
        <w:rPr>
          <w:rFonts w:eastAsia="Calibri" w:cs="Arial"/>
          <w:b/>
          <w:bCs/>
          <w:snapToGrid/>
          <w:sz w:val="22"/>
          <w:szCs w:val="22"/>
          <w:lang w:val="en-GB"/>
        </w:rPr>
      </w:pPr>
      <w:r w:rsidRPr="00D42844">
        <w:rPr>
          <w:rFonts w:eastAsia="Calibri" w:cs="Arial"/>
          <w:b/>
          <w:bCs/>
          <w:snapToGrid/>
          <w:sz w:val="22"/>
          <w:szCs w:val="22"/>
          <w:lang w:val="en-GB"/>
        </w:rPr>
        <w:t xml:space="preserve">NOTES OF A MEETING OF THE STANDING </w:t>
      </w:r>
      <w:r w:rsidR="0070706A">
        <w:rPr>
          <w:rFonts w:eastAsia="Calibri" w:cs="Arial"/>
          <w:b/>
          <w:bCs/>
          <w:snapToGrid/>
          <w:sz w:val="22"/>
          <w:szCs w:val="22"/>
          <w:lang w:val="en-GB"/>
        </w:rPr>
        <w:t xml:space="preserve">AND FINANCE </w:t>
      </w:r>
      <w:r w:rsidRPr="00D42844">
        <w:rPr>
          <w:rFonts w:eastAsia="Calibri" w:cs="Arial"/>
          <w:b/>
          <w:bCs/>
          <w:snapToGrid/>
          <w:sz w:val="22"/>
          <w:szCs w:val="22"/>
          <w:lang w:val="en-GB"/>
        </w:rPr>
        <w:t>SUB-COMMITTEE</w:t>
      </w:r>
    </w:p>
    <w:p w14:paraId="0DB9A3AD" w14:textId="77777777" w:rsidR="0017727A" w:rsidRPr="00D42844" w:rsidRDefault="00550039" w:rsidP="00550039">
      <w:pPr>
        <w:widowControl/>
        <w:spacing w:line="259" w:lineRule="auto"/>
        <w:jc w:val="center"/>
        <w:rPr>
          <w:rFonts w:eastAsia="Calibri" w:cs="Arial"/>
          <w:b/>
          <w:bCs/>
          <w:snapToGrid/>
          <w:sz w:val="22"/>
          <w:szCs w:val="22"/>
          <w:lang w:val="en-GB"/>
        </w:rPr>
      </w:pPr>
      <w:r w:rsidRPr="00D42844">
        <w:rPr>
          <w:rFonts w:eastAsia="Calibri" w:cs="Arial"/>
          <w:b/>
          <w:bCs/>
          <w:snapToGrid/>
          <w:sz w:val="22"/>
          <w:szCs w:val="22"/>
          <w:lang w:val="en-GB"/>
        </w:rPr>
        <w:t xml:space="preserve">HELD </w:t>
      </w:r>
      <w:r w:rsidR="0017727A" w:rsidRPr="00D42844">
        <w:rPr>
          <w:rFonts w:eastAsia="Calibri" w:cs="Arial"/>
          <w:b/>
          <w:bCs/>
          <w:snapToGrid/>
          <w:sz w:val="22"/>
          <w:szCs w:val="22"/>
          <w:lang w:val="en-GB"/>
        </w:rPr>
        <w:t>IN THE MAYOR’S PARLOUR</w:t>
      </w:r>
    </w:p>
    <w:p w14:paraId="78BD6450" w14:textId="412B370A" w:rsidR="00550039" w:rsidRDefault="00550039" w:rsidP="00550039">
      <w:pPr>
        <w:widowControl/>
        <w:spacing w:line="259" w:lineRule="auto"/>
        <w:jc w:val="center"/>
        <w:rPr>
          <w:rFonts w:eastAsia="Calibri" w:cs="Arial"/>
          <w:b/>
          <w:bCs/>
          <w:snapToGrid/>
          <w:sz w:val="22"/>
          <w:szCs w:val="22"/>
          <w:lang w:val="en-GB"/>
        </w:rPr>
      </w:pPr>
      <w:r w:rsidRPr="00D42844">
        <w:rPr>
          <w:rFonts w:eastAsia="Calibri" w:cs="Arial"/>
          <w:b/>
          <w:bCs/>
          <w:snapToGrid/>
          <w:sz w:val="22"/>
          <w:szCs w:val="22"/>
          <w:lang w:val="en-GB"/>
        </w:rPr>
        <w:t xml:space="preserve">ON </w:t>
      </w:r>
      <w:r w:rsidR="00217749">
        <w:rPr>
          <w:rFonts w:eastAsia="Calibri" w:cs="Arial"/>
          <w:b/>
          <w:bCs/>
          <w:snapToGrid/>
          <w:sz w:val="22"/>
          <w:szCs w:val="22"/>
          <w:lang w:val="en-GB"/>
        </w:rPr>
        <w:t>T</w:t>
      </w:r>
      <w:r w:rsidR="00742DC5">
        <w:rPr>
          <w:rFonts w:eastAsia="Calibri" w:cs="Arial"/>
          <w:b/>
          <w:bCs/>
          <w:snapToGrid/>
          <w:sz w:val="22"/>
          <w:szCs w:val="22"/>
          <w:lang w:val="en-GB"/>
        </w:rPr>
        <w:t xml:space="preserve">HURSDAY </w:t>
      </w:r>
      <w:r w:rsidR="004528B5">
        <w:rPr>
          <w:rFonts w:eastAsia="Calibri" w:cs="Arial"/>
          <w:b/>
          <w:bCs/>
          <w:snapToGrid/>
          <w:sz w:val="22"/>
          <w:szCs w:val="22"/>
          <w:lang w:val="en-GB"/>
        </w:rPr>
        <w:t xml:space="preserve">22 SEPTEMBER </w:t>
      </w:r>
      <w:r w:rsidR="00EB443D">
        <w:rPr>
          <w:rFonts w:eastAsia="Calibri" w:cs="Arial"/>
          <w:b/>
          <w:bCs/>
          <w:snapToGrid/>
          <w:sz w:val="22"/>
          <w:szCs w:val="22"/>
          <w:lang w:val="en-GB"/>
        </w:rPr>
        <w:t>2025</w:t>
      </w:r>
    </w:p>
    <w:p w14:paraId="5A309868" w14:textId="77777777" w:rsidR="004F7D27" w:rsidRPr="00D42844" w:rsidRDefault="004F7D27" w:rsidP="00550039">
      <w:pPr>
        <w:widowControl/>
        <w:spacing w:line="259" w:lineRule="auto"/>
        <w:jc w:val="center"/>
        <w:rPr>
          <w:rFonts w:eastAsia="Calibri" w:cs="Arial"/>
          <w:b/>
          <w:bCs/>
          <w:snapToGrid/>
          <w:sz w:val="22"/>
          <w:szCs w:val="22"/>
          <w:lang w:val="en-GB"/>
        </w:rPr>
      </w:pPr>
    </w:p>
    <w:p w14:paraId="29AEEF82" w14:textId="7383C4FD" w:rsidR="007A5D65" w:rsidRPr="00D42844" w:rsidRDefault="007A5D65" w:rsidP="007A5D65">
      <w:pPr>
        <w:widowControl/>
        <w:spacing w:line="259" w:lineRule="auto"/>
        <w:jc w:val="center"/>
        <w:rPr>
          <w:rFonts w:eastAsia="Calibri" w:cs="Arial"/>
          <w:b/>
          <w:bCs/>
          <w:snapToGrid/>
          <w:sz w:val="22"/>
          <w:szCs w:val="22"/>
          <w:lang w:val="en-GB"/>
        </w:rPr>
      </w:pPr>
      <w:r w:rsidRPr="00D42844">
        <w:rPr>
          <w:rFonts w:eastAsia="Calibri" w:cs="Arial"/>
          <w:b/>
          <w:bCs/>
          <w:snapToGrid/>
          <w:sz w:val="22"/>
          <w:szCs w:val="22"/>
          <w:lang w:val="en-GB"/>
        </w:rPr>
        <w:t xml:space="preserve">The meeting opened at </w:t>
      </w:r>
      <w:r w:rsidR="009A1002">
        <w:rPr>
          <w:rFonts w:eastAsia="Calibri" w:cs="Arial"/>
          <w:b/>
          <w:bCs/>
          <w:snapToGrid/>
          <w:sz w:val="22"/>
          <w:szCs w:val="22"/>
          <w:lang w:val="en-GB"/>
        </w:rPr>
        <w:t>6</w:t>
      </w:r>
      <w:r w:rsidR="00EB443D">
        <w:rPr>
          <w:rFonts w:eastAsia="Calibri" w:cs="Arial"/>
          <w:b/>
          <w:bCs/>
          <w:snapToGrid/>
          <w:sz w:val="22"/>
          <w:szCs w:val="22"/>
          <w:lang w:val="en-GB"/>
        </w:rPr>
        <w:t>.30</w:t>
      </w:r>
      <w:r w:rsidRPr="00D42844">
        <w:rPr>
          <w:rFonts w:eastAsia="Calibri" w:cs="Arial"/>
          <w:b/>
          <w:bCs/>
          <w:snapToGrid/>
          <w:sz w:val="22"/>
          <w:szCs w:val="22"/>
          <w:lang w:val="en-GB"/>
        </w:rPr>
        <w:t>pm.</w:t>
      </w:r>
    </w:p>
    <w:p w14:paraId="73670F49" w14:textId="77777777" w:rsidR="007A5D65" w:rsidRPr="00D42844" w:rsidRDefault="007A5D65" w:rsidP="00550039">
      <w:pPr>
        <w:widowControl/>
        <w:spacing w:line="259" w:lineRule="auto"/>
        <w:rPr>
          <w:rFonts w:eastAsia="Calibri" w:cs="Arial"/>
          <w:b/>
          <w:bCs/>
          <w:snapToGrid/>
          <w:sz w:val="22"/>
          <w:szCs w:val="22"/>
          <w:lang w:val="en-GB"/>
        </w:rPr>
      </w:pPr>
    </w:p>
    <w:p w14:paraId="64AACA97" w14:textId="37272299" w:rsidR="00550039" w:rsidRPr="00D42844" w:rsidRDefault="00550039" w:rsidP="00550039">
      <w:pPr>
        <w:widowControl/>
        <w:spacing w:line="259" w:lineRule="auto"/>
        <w:rPr>
          <w:rFonts w:eastAsia="Calibri" w:cs="Arial"/>
          <w:b/>
          <w:bCs/>
          <w:snapToGrid/>
          <w:sz w:val="22"/>
          <w:szCs w:val="22"/>
          <w:lang w:val="en-GB"/>
        </w:rPr>
      </w:pPr>
      <w:r w:rsidRPr="00D42844">
        <w:rPr>
          <w:rFonts w:eastAsia="Calibri" w:cs="Arial"/>
          <w:b/>
          <w:bCs/>
          <w:snapToGrid/>
          <w:sz w:val="22"/>
          <w:szCs w:val="22"/>
          <w:lang w:val="en-GB"/>
        </w:rPr>
        <w:t>Present:</w:t>
      </w:r>
    </w:p>
    <w:p w14:paraId="072ADD39" w14:textId="77777777" w:rsidR="00550039" w:rsidRPr="00D42844" w:rsidRDefault="00550039" w:rsidP="00550039">
      <w:pPr>
        <w:widowControl/>
        <w:spacing w:line="259" w:lineRule="auto"/>
        <w:rPr>
          <w:rFonts w:eastAsia="Calibri" w:cs="Arial"/>
          <w:b/>
          <w:bCs/>
          <w:snapToGrid/>
          <w:sz w:val="22"/>
          <w:szCs w:val="22"/>
          <w:lang w:val="en-GB"/>
        </w:rPr>
      </w:pPr>
    </w:p>
    <w:p w14:paraId="74A726CC" w14:textId="16C6DEB9" w:rsidR="00FD7A01" w:rsidRDefault="00550039" w:rsidP="00BA65FB">
      <w:pPr>
        <w:widowControl/>
        <w:spacing w:line="259" w:lineRule="auto"/>
        <w:rPr>
          <w:rFonts w:eastAsia="Calibri" w:cs="Arial"/>
          <w:snapToGrid/>
          <w:sz w:val="22"/>
          <w:szCs w:val="22"/>
          <w:lang w:val="en-GB"/>
        </w:rPr>
      </w:pPr>
      <w:r w:rsidRPr="00D42844">
        <w:rPr>
          <w:rFonts w:eastAsia="Calibri" w:cs="Arial"/>
          <w:snapToGrid/>
          <w:sz w:val="22"/>
          <w:szCs w:val="22"/>
          <w:lang w:val="en-GB"/>
        </w:rPr>
        <w:t xml:space="preserve">Cllrs: </w:t>
      </w:r>
      <w:r w:rsidR="00E31676">
        <w:rPr>
          <w:rFonts w:eastAsia="Calibri" w:cs="Arial"/>
          <w:snapToGrid/>
          <w:sz w:val="22"/>
          <w:szCs w:val="22"/>
          <w:lang w:val="en-GB"/>
        </w:rPr>
        <w:t xml:space="preserve">Majid Hussain (Mayor), Imran Hussain </w:t>
      </w:r>
      <w:r w:rsidR="009A1002">
        <w:rPr>
          <w:rFonts w:eastAsia="Calibri" w:cs="Arial"/>
          <w:snapToGrid/>
          <w:sz w:val="22"/>
          <w:szCs w:val="22"/>
          <w:lang w:val="en-GB"/>
        </w:rPr>
        <w:t>(</w:t>
      </w:r>
      <w:r w:rsidR="00E31676">
        <w:rPr>
          <w:rFonts w:eastAsia="Calibri" w:cs="Arial"/>
          <w:snapToGrid/>
          <w:sz w:val="22"/>
          <w:szCs w:val="22"/>
          <w:lang w:val="en-GB"/>
        </w:rPr>
        <w:t xml:space="preserve">Deputy Mayor), </w:t>
      </w:r>
      <w:r w:rsidR="002E3429">
        <w:rPr>
          <w:rFonts w:eastAsia="Calibri" w:cs="Arial"/>
          <w:snapToGrid/>
          <w:sz w:val="22"/>
          <w:szCs w:val="22"/>
          <w:lang w:val="en-GB"/>
        </w:rPr>
        <w:t>Arman Allam</w:t>
      </w:r>
      <w:r w:rsidR="00A72D93">
        <w:rPr>
          <w:rFonts w:eastAsia="Calibri" w:cs="Arial"/>
          <w:snapToGrid/>
          <w:sz w:val="22"/>
          <w:szCs w:val="22"/>
          <w:lang w:val="en-GB"/>
        </w:rPr>
        <w:t xml:space="preserve">, </w:t>
      </w:r>
      <w:r w:rsidR="002E3429">
        <w:rPr>
          <w:rFonts w:eastAsia="Calibri" w:cs="Arial"/>
          <w:snapToGrid/>
          <w:sz w:val="22"/>
          <w:szCs w:val="22"/>
          <w:lang w:val="en-GB"/>
        </w:rPr>
        <w:t>Darren Hayday</w:t>
      </w:r>
      <w:r w:rsidR="00F83C8B">
        <w:rPr>
          <w:rFonts w:eastAsia="Calibri" w:cs="Arial"/>
          <w:snapToGrid/>
          <w:sz w:val="22"/>
          <w:szCs w:val="22"/>
          <w:lang w:val="en-GB"/>
        </w:rPr>
        <w:t xml:space="preserve"> and Sarfaraz Raja.</w:t>
      </w:r>
    </w:p>
    <w:p w14:paraId="399C2CF8" w14:textId="77777777" w:rsidR="005859F6" w:rsidRDefault="005859F6" w:rsidP="00BA65FB">
      <w:pPr>
        <w:widowControl/>
        <w:spacing w:line="259" w:lineRule="auto"/>
        <w:rPr>
          <w:rFonts w:eastAsia="Calibri" w:cs="Arial"/>
          <w:snapToGrid/>
          <w:sz w:val="22"/>
          <w:szCs w:val="22"/>
          <w:lang w:val="en-GB"/>
        </w:rPr>
      </w:pPr>
    </w:p>
    <w:p w14:paraId="6844AA55" w14:textId="6664A483" w:rsidR="00F65FB6" w:rsidRDefault="00F65FB6" w:rsidP="00BA65FB">
      <w:pPr>
        <w:widowControl/>
        <w:spacing w:line="259" w:lineRule="auto"/>
        <w:rPr>
          <w:rFonts w:eastAsia="Calibri" w:cs="Arial"/>
          <w:snapToGrid/>
          <w:sz w:val="22"/>
          <w:szCs w:val="22"/>
          <w:lang w:val="en-GB"/>
        </w:rPr>
      </w:pPr>
      <w:r w:rsidRPr="00D42844">
        <w:rPr>
          <w:rFonts w:eastAsia="Calibri" w:cs="Arial"/>
          <w:snapToGrid/>
          <w:sz w:val="22"/>
          <w:szCs w:val="22"/>
          <w:lang w:val="en-GB"/>
        </w:rPr>
        <w:t>Mr Joe Bradshaw MVO</w:t>
      </w:r>
      <w:r w:rsidR="005859F6">
        <w:rPr>
          <w:rFonts w:eastAsia="Calibri" w:cs="Arial"/>
          <w:snapToGrid/>
          <w:sz w:val="22"/>
          <w:szCs w:val="22"/>
          <w:lang w:val="en-GB"/>
        </w:rPr>
        <w:t>, Town Clerk</w:t>
      </w:r>
      <w:r w:rsidRPr="00D42844">
        <w:rPr>
          <w:rFonts w:eastAsia="Calibri" w:cs="Arial"/>
          <w:snapToGrid/>
          <w:sz w:val="22"/>
          <w:szCs w:val="22"/>
          <w:lang w:val="en-GB"/>
        </w:rPr>
        <w:t xml:space="preserve"> </w:t>
      </w:r>
      <w:r w:rsidR="00A23B75">
        <w:rPr>
          <w:rFonts w:eastAsia="Calibri" w:cs="Arial"/>
          <w:snapToGrid/>
          <w:sz w:val="22"/>
          <w:szCs w:val="22"/>
          <w:lang w:val="en-GB"/>
        </w:rPr>
        <w:t>was also present</w:t>
      </w:r>
    </w:p>
    <w:p w14:paraId="38489D94" w14:textId="77777777" w:rsidR="00FB1594" w:rsidRPr="00D42844" w:rsidRDefault="00FB1594" w:rsidP="00BA65FB">
      <w:pPr>
        <w:widowControl/>
        <w:spacing w:line="259" w:lineRule="auto"/>
        <w:rPr>
          <w:rFonts w:eastAsia="Calibri" w:cs="Arial"/>
          <w:snapToGrid/>
          <w:sz w:val="22"/>
          <w:szCs w:val="22"/>
          <w:lang w:val="en-GB"/>
        </w:rPr>
      </w:pPr>
    </w:p>
    <w:p w14:paraId="1FC25BF6" w14:textId="7E4EAFF3" w:rsidR="007A298B" w:rsidRPr="00D42844" w:rsidRDefault="007A298B" w:rsidP="00550039">
      <w:pPr>
        <w:widowControl/>
        <w:spacing w:line="259" w:lineRule="auto"/>
        <w:rPr>
          <w:rFonts w:eastAsia="Calibri" w:cs="Arial"/>
          <w:snapToGrid/>
          <w:sz w:val="22"/>
          <w:szCs w:val="22"/>
          <w:lang w:val="en-GB"/>
        </w:rPr>
      </w:pPr>
    </w:p>
    <w:tbl>
      <w:tblPr>
        <w:tblStyle w:val="TableGrid"/>
        <w:tblW w:w="0" w:type="auto"/>
        <w:tblLook w:val="04A0" w:firstRow="1" w:lastRow="0" w:firstColumn="1" w:lastColumn="0" w:noHBand="0" w:noVBand="1"/>
      </w:tblPr>
      <w:tblGrid>
        <w:gridCol w:w="704"/>
        <w:gridCol w:w="6662"/>
        <w:gridCol w:w="1652"/>
      </w:tblGrid>
      <w:tr w:rsidR="00F94EE4" w:rsidRPr="00D42844" w14:paraId="155AE34F" w14:textId="77777777" w:rsidTr="008F3BAE">
        <w:tc>
          <w:tcPr>
            <w:tcW w:w="704" w:type="dxa"/>
          </w:tcPr>
          <w:p w14:paraId="51AC8497" w14:textId="77777777" w:rsidR="00F94EE4" w:rsidRPr="00D42844" w:rsidRDefault="00F94EE4" w:rsidP="008F3BAE">
            <w:pPr>
              <w:widowControl/>
              <w:spacing w:line="259" w:lineRule="auto"/>
              <w:rPr>
                <w:rFonts w:eastAsia="Calibri" w:cs="Arial"/>
                <w:b/>
                <w:bCs/>
                <w:snapToGrid/>
                <w:sz w:val="22"/>
                <w:szCs w:val="22"/>
                <w:lang w:val="en-GB"/>
              </w:rPr>
            </w:pPr>
            <w:r w:rsidRPr="00D42844">
              <w:rPr>
                <w:rFonts w:eastAsia="Calibri" w:cs="Arial"/>
                <w:b/>
                <w:bCs/>
                <w:snapToGrid/>
                <w:sz w:val="22"/>
                <w:szCs w:val="22"/>
                <w:lang w:val="en-GB"/>
              </w:rPr>
              <w:t>Min</w:t>
            </w:r>
          </w:p>
          <w:p w14:paraId="62677FC7" w14:textId="77777777" w:rsidR="00F94EE4" w:rsidRPr="00D42844" w:rsidRDefault="00F94EE4" w:rsidP="008F3BAE">
            <w:pPr>
              <w:widowControl/>
              <w:spacing w:line="259" w:lineRule="auto"/>
              <w:rPr>
                <w:rFonts w:eastAsia="Calibri" w:cs="Arial"/>
                <w:b/>
                <w:bCs/>
                <w:snapToGrid/>
                <w:sz w:val="22"/>
                <w:szCs w:val="22"/>
                <w:lang w:val="en-GB"/>
              </w:rPr>
            </w:pPr>
            <w:r w:rsidRPr="00D42844">
              <w:rPr>
                <w:rFonts w:eastAsia="Calibri" w:cs="Arial"/>
                <w:b/>
                <w:bCs/>
                <w:snapToGrid/>
                <w:sz w:val="22"/>
                <w:szCs w:val="22"/>
                <w:lang w:val="en-GB"/>
              </w:rPr>
              <w:t>Ref</w:t>
            </w:r>
          </w:p>
        </w:tc>
        <w:tc>
          <w:tcPr>
            <w:tcW w:w="6662" w:type="dxa"/>
          </w:tcPr>
          <w:p w14:paraId="379DD6DA" w14:textId="77777777" w:rsidR="00F94EE4" w:rsidRPr="00D42844" w:rsidRDefault="00F94EE4" w:rsidP="008F3BAE">
            <w:pPr>
              <w:widowControl/>
              <w:spacing w:line="259" w:lineRule="auto"/>
              <w:jc w:val="center"/>
              <w:rPr>
                <w:rFonts w:eastAsia="Calibri" w:cs="Arial"/>
                <w:b/>
                <w:bCs/>
                <w:snapToGrid/>
                <w:sz w:val="22"/>
                <w:szCs w:val="22"/>
                <w:lang w:val="en-GB"/>
              </w:rPr>
            </w:pPr>
            <w:r w:rsidRPr="00D42844">
              <w:rPr>
                <w:rFonts w:eastAsia="Calibri" w:cs="Arial"/>
                <w:b/>
                <w:bCs/>
                <w:snapToGrid/>
                <w:sz w:val="22"/>
                <w:szCs w:val="22"/>
                <w:lang w:val="en-GB"/>
              </w:rPr>
              <w:t>Discussion</w:t>
            </w:r>
          </w:p>
        </w:tc>
        <w:tc>
          <w:tcPr>
            <w:tcW w:w="1652" w:type="dxa"/>
          </w:tcPr>
          <w:p w14:paraId="3D482FB4" w14:textId="77777777" w:rsidR="00F94EE4" w:rsidRPr="00D42844" w:rsidRDefault="00F94EE4" w:rsidP="008F3BAE">
            <w:pPr>
              <w:widowControl/>
              <w:spacing w:line="259" w:lineRule="auto"/>
              <w:jc w:val="center"/>
              <w:rPr>
                <w:rFonts w:eastAsia="Calibri" w:cs="Arial"/>
                <w:b/>
                <w:bCs/>
                <w:snapToGrid/>
                <w:sz w:val="22"/>
                <w:szCs w:val="22"/>
                <w:lang w:val="en-GB"/>
              </w:rPr>
            </w:pPr>
            <w:r w:rsidRPr="00D42844">
              <w:rPr>
                <w:rFonts w:eastAsia="Calibri" w:cs="Arial"/>
                <w:b/>
                <w:bCs/>
                <w:snapToGrid/>
                <w:sz w:val="22"/>
                <w:szCs w:val="22"/>
                <w:lang w:val="en-GB"/>
              </w:rPr>
              <w:t>Actions</w:t>
            </w:r>
          </w:p>
        </w:tc>
      </w:tr>
      <w:tr w:rsidR="00F94EE4" w:rsidRPr="00D42844" w14:paraId="488DED3F" w14:textId="77777777" w:rsidTr="008F3BAE">
        <w:tc>
          <w:tcPr>
            <w:tcW w:w="704" w:type="dxa"/>
          </w:tcPr>
          <w:p w14:paraId="5ACF1C26" w14:textId="5FDAD860" w:rsidR="00F94EE4" w:rsidRPr="00D42844" w:rsidRDefault="00192BA0" w:rsidP="008F3BAE">
            <w:pPr>
              <w:widowControl/>
              <w:spacing w:line="259" w:lineRule="auto"/>
              <w:jc w:val="center"/>
              <w:rPr>
                <w:rFonts w:eastAsia="Calibri" w:cs="Arial"/>
                <w:snapToGrid/>
                <w:sz w:val="22"/>
                <w:szCs w:val="22"/>
                <w:lang w:val="en-GB"/>
              </w:rPr>
            </w:pPr>
            <w:r>
              <w:rPr>
                <w:rFonts w:eastAsia="Calibri" w:cs="Arial"/>
                <w:snapToGrid/>
                <w:sz w:val="22"/>
                <w:szCs w:val="22"/>
                <w:lang w:val="en-GB"/>
              </w:rPr>
              <w:t>1.</w:t>
            </w:r>
          </w:p>
        </w:tc>
        <w:tc>
          <w:tcPr>
            <w:tcW w:w="6662" w:type="dxa"/>
          </w:tcPr>
          <w:p w14:paraId="5677BE76" w14:textId="6992310D" w:rsidR="00F94EE4" w:rsidRDefault="00192BA0" w:rsidP="008F3BAE">
            <w:pPr>
              <w:widowControl/>
              <w:spacing w:line="259" w:lineRule="auto"/>
              <w:rPr>
                <w:rFonts w:eastAsia="Calibri" w:cs="Arial"/>
                <w:b/>
                <w:bCs/>
                <w:snapToGrid/>
                <w:sz w:val="22"/>
                <w:szCs w:val="22"/>
                <w:lang w:val="en-GB"/>
              </w:rPr>
            </w:pPr>
            <w:r>
              <w:rPr>
                <w:rFonts w:eastAsia="Calibri" w:cs="Arial"/>
                <w:b/>
                <w:bCs/>
                <w:snapToGrid/>
                <w:sz w:val="22"/>
                <w:szCs w:val="22"/>
                <w:lang w:val="en-GB"/>
              </w:rPr>
              <w:t>WELCOME AND APOLOGIES</w:t>
            </w:r>
          </w:p>
          <w:p w14:paraId="067D2FEC" w14:textId="77777777" w:rsidR="00192BA0" w:rsidRPr="00D42844" w:rsidRDefault="00192BA0" w:rsidP="008F3BAE">
            <w:pPr>
              <w:widowControl/>
              <w:spacing w:line="259" w:lineRule="auto"/>
              <w:rPr>
                <w:rFonts w:eastAsia="Calibri" w:cs="Arial"/>
                <w:b/>
                <w:bCs/>
                <w:snapToGrid/>
                <w:sz w:val="22"/>
                <w:szCs w:val="22"/>
                <w:lang w:val="en-GB"/>
              </w:rPr>
            </w:pPr>
          </w:p>
          <w:p w14:paraId="4AD29AD8" w14:textId="7CB09198" w:rsidR="00F94EE4" w:rsidRDefault="00F94EE4" w:rsidP="008F3BAE">
            <w:pPr>
              <w:widowControl/>
              <w:spacing w:line="259" w:lineRule="auto"/>
              <w:rPr>
                <w:rFonts w:eastAsia="Calibri" w:cs="Arial"/>
                <w:snapToGrid/>
                <w:sz w:val="22"/>
                <w:szCs w:val="22"/>
                <w:lang w:val="en-GB"/>
              </w:rPr>
            </w:pPr>
            <w:r w:rsidRPr="00D42844">
              <w:rPr>
                <w:rFonts w:eastAsia="Calibri" w:cs="Arial"/>
                <w:snapToGrid/>
                <w:sz w:val="22"/>
                <w:szCs w:val="22"/>
                <w:lang w:val="en-GB"/>
              </w:rPr>
              <w:t xml:space="preserve">The </w:t>
            </w:r>
            <w:r w:rsidR="00B0725D">
              <w:rPr>
                <w:rFonts w:eastAsia="Calibri" w:cs="Arial"/>
                <w:snapToGrid/>
                <w:sz w:val="22"/>
                <w:szCs w:val="22"/>
                <w:lang w:val="en-GB"/>
              </w:rPr>
              <w:t>Mayor</w:t>
            </w:r>
            <w:r w:rsidR="009A1002">
              <w:rPr>
                <w:rFonts w:eastAsia="Calibri" w:cs="Arial"/>
                <w:snapToGrid/>
                <w:sz w:val="22"/>
                <w:szCs w:val="22"/>
                <w:lang w:val="en-GB"/>
              </w:rPr>
              <w:t xml:space="preserve"> </w:t>
            </w:r>
            <w:r w:rsidRPr="00D42844">
              <w:rPr>
                <w:rFonts w:eastAsia="Calibri" w:cs="Arial"/>
                <w:snapToGrid/>
                <w:sz w:val="22"/>
                <w:szCs w:val="22"/>
                <w:lang w:val="en-GB"/>
              </w:rPr>
              <w:t xml:space="preserve">welcomed everyone to the </w:t>
            </w:r>
            <w:r w:rsidR="00B0725D">
              <w:rPr>
                <w:rFonts w:eastAsia="Calibri" w:cs="Arial"/>
                <w:snapToGrid/>
                <w:sz w:val="22"/>
                <w:szCs w:val="22"/>
                <w:lang w:val="en-GB"/>
              </w:rPr>
              <w:t xml:space="preserve">first ever </w:t>
            </w:r>
            <w:r w:rsidRPr="00D42844">
              <w:rPr>
                <w:rFonts w:eastAsia="Calibri" w:cs="Arial"/>
                <w:snapToGrid/>
                <w:sz w:val="22"/>
                <w:szCs w:val="22"/>
                <w:lang w:val="en-GB"/>
              </w:rPr>
              <w:t xml:space="preserve">meeting </w:t>
            </w:r>
            <w:r w:rsidR="00B0725D">
              <w:rPr>
                <w:rFonts w:eastAsia="Calibri" w:cs="Arial"/>
                <w:snapToGrid/>
                <w:sz w:val="22"/>
                <w:szCs w:val="22"/>
                <w:lang w:val="en-GB"/>
              </w:rPr>
              <w:t xml:space="preserve">of the Standing </w:t>
            </w:r>
            <w:r w:rsidR="00494F35">
              <w:rPr>
                <w:rFonts w:eastAsia="Calibri" w:cs="Arial"/>
                <w:snapToGrid/>
                <w:sz w:val="22"/>
                <w:szCs w:val="22"/>
                <w:lang w:val="en-GB"/>
              </w:rPr>
              <w:t xml:space="preserve">and Finance Sub-Committee </w:t>
            </w:r>
            <w:r w:rsidRPr="00D42844">
              <w:rPr>
                <w:rFonts w:eastAsia="Calibri" w:cs="Arial"/>
                <w:snapToGrid/>
                <w:sz w:val="22"/>
                <w:szCs w:val="22"/>
                <w:lang w:val="en-GB"/>
              </w:rPr>
              <w:t>and thanked those present for attending.</w:t>
            </w:r>
          </w:p>
          <w:p w14:paraId="743095DF" w14:textId="77777777" w:rsidR="00337843" w:rsidRPr="00D42844" w:rsidRDefault="00337843" w:rsidP="008F3BAE">
            <w:pPr>
              <w:widowControl/>
              <w:spacing w:line="259" w:lineRule="auto"/>
              <w:rPr>
                <w:rFonts w:eastAsia="Calibri" w:cs="Arial"/>
                <w:snapToGrid/>
                <w:sz w:val="22"/>
                <w:szCs w:val="22"/>
                <w:lang w:val="en-GB"/>
              </w:rPr>
            </w:pPr>
          </w:p>
          <w:p w14:paraId="1AD42130" w14:textId="77777777" w:rsidR="00192BA0" w:rsidRDefault="00192BA0" w:rsidP="00192BA0">
            <w:pPr>
              <w:widowControl/>
              <w:spacing w:line="259" w:lineRule="auto"/>
              <w:rPr>
                <w:rFonts w:eastAsia="Calibri" w:cs="Arial"/>
                <w:snapToGrid/>
                <w:sz w:val="22"/>
                <w:szCs w:val="22"/>
                <w:lang w:val="en-GB"/>
              </w:rPr>
            </w:pPr>
            <w:r w:rsidRPr="00D42844">
              <w:rPr>
                <w:rFonts w:eastAsia="Calibri" w:cs="Arial"/>
                <w:snapToGrid/>
                <w:sz w:val="22"/>
                <w:szCs w:val="22"/>
                <w:lang w:val="en-GB"/>
              </w:rPr>
              <w:t xml:space="preserve">The Town Clerk reported that he had </w:t>
            </w:r>
            <w:r>
              <w:rPr>
                <w:rFonts w:eastAsia="Calibri" w:cs="Arial"/>
                <w:snapToGrid/>
                <w:sz w:val="22"/>
                <w:szCs w:val="22"/>
                <w:lang w:val="en-GB"/>
              </w:rPr>
              <w:t xml:space="preserve">received apologies from: </w:t>
            </w:r>
          </w:p>
          <w:p w14:paraId="35AD4BD2" w14:textId="77777777" w:rsidR="00192BA0" w:rsidRDefault="00192BA0" w:rsidP="00192BA0">
            <w:pPr>
              <w:widowControl/>
              <w:spacing w:line="259" w:lineRule="auto"/>
              <w:rPr>
                <w:rFonts w:eastAsia="Calibri" w:cs="Arial"/>
                <w:snapToGrid/>
                <w:sz w:val="22"/>
                <w:szCs w:val="22"/>
                <w:lang w:val="en-GB"/>
              </w:rPr>
            </w:pPr>
            <w:r>
              <w:rPr>
                <w:rFonts w:eastAsia="Calibri" w:cs="Arial"/>
                <w:snapToGrid/>
                <w:sz w:val="22"/>
                <w:szCs w:val="22"/>
                <w:lang w:val="en-GB"/>
              </w:rPr>
              <w:t xml:space="preserve">Cllrs Khalil Ahmed, </w:t>
            </w:r>
            <w:r w:rsidRPr="002E3429">
              <w:rPr>
                <w:rFonts w:eastAsia="Calibri" w:cs="Arial"/>
                <w:snapToGrid/>
                <w:sz w:val="22"/>
                <w:szCs w:val="22"/>
                <w:lang w:val="en-GB"/>
              </w:rPr>
              <w:t>Lesley Clarke OBE</w:t>
            </w:r>
            <w:r>
              <w:rPr>
                <w:rFonts w:eastAsia="Calibri" w:cs="Arial"/>
                <w:snapToGrid/>
                <w:sz w:val="22"/>
                <w:szCs w:val="22"/>
                <w:lang w:val="en-GB"/>
              </w:rPr>
              <w:t xml:space="preserve"> and Mazamal Hussain.</w:t>
            </w:r>
          </w:p>
          <w:p w14:paraId="0C8B327A" w14:textId="77777777" w:rsidR="00F94EE4" w:rsidRPr="00D42844" w:rsidRDefault="00F94EE4" w:rsidP="008F3BAE">
            <w:pPr>
              <w:widowControl/>
              <w:spacing w:line="259" w:lineRule="auto"/>
              <w:rPr>
                <w:rFonts w:eastAsia="Calibri" w:cs="Arial"/>
                <w:b/>
                <w:bCs/>
                <w:snapToGrid/>
                <w:sz w:val="22"/>
                <w:szCs w:val="22"/>
                <w:lang w:val="en-GB"/>
              </w:rPr>
            </w:pPr>
          </w:p>
        </w:tc>
        <w:tc>
          <w:tcPr>
            <w:tcW w:w="1652" w:type="dxa"/>
          </w:tcPr>
          <w:p w14:paraId="531C3C46" w14:textId="77777777" w:rsidR="00F94EE4" w:rsidRPr="00D42844" w:rsidRDefault="00F94EE4" w:rsidP="008F3BAE">
            <w:pPr>
              <w:widowControl/>
              <w:spacing w:line="259" w:lineRule="auto"/>
              <w:rPr>
                <w:rFonts w:eastAsia="Calibri" w:cs="Arial"/>
                <w:snapToGrid/>
                <w:sz w:val="22"/>
                <w:szCs w:val="22"/>
                <w:lang w:val="en-GB"/>
              </w:rPr>
            </w:pPr>
          </w:p>
          <w:p w14:paraId="7D412DFB" w14:textId="77777777" w:rsidR="00F94EE4" w:rsidRPr="00D42844" w:rsidRDefault="00F94EE4" w:rsidP="008F3BAE">
            <w:pPr>
              <w:widowControl/>
              <w:spacing w:line="259" w:lineRule="auto"/>
              <w:rPr>
                <w:rFonts w:eastAsia="Calibri" w:cs="Arial"/>
                <w:snapToGrid/>
                <w:sz w:val="22"/>
                <w:szCs w:val="22"/>
                <w:lang w:val="en-GB"/>
              </w:rPr>
            </w:pPr>
          </w:p>
        </w:tc>
      </w:tr>
      <w:tr w:rsidR="00F94EE4" w:rsidRPr="00D42844" w14:paraId="5EBA4810" w14:textId="77777777" w:rsidTr="008F3BAE">
        <w:tc>
          <w:tcPr>
            <w:tcW w:w="704" w:type="dxa"/>
          </w:tcPr>
          <w:p w14:paraId="07D3557E" w14:textId="5AD0A6E8" w:rsidR="00F94EE4" w:rsidRPr="00D42844" w:rsidRDefault="00D83743" w:rsidP="008F3BAE">
            <w:pPr>
              <w:widowControl/>
              <w:spacing w:line="259" w:lineRule="auto"/>
              <w:jc w:val="center"/>
              <w:rPr>
                <w:rFonts w:eastAsia="Calibri" w:cs="Arial"/>
                <w:snapToGrid/>
                <w:sz w:val="22"/>
                <w:szCs w:val="22"/>
                <w:lang w:val="en-GB"/>
              </w:rPr>
            </w:pPr>
            <w:r>
              <w:rPr>
                <w:rFonts w:eastAsia="Calibri" w:cs="Arial"/>
                <w:snapToGrid/>
                <w:sz w:val="22"/>
                <w:szCs w:val="22"/>
                <w:lang w:val="en-GB"/>
              </w:rPr>
              <w:t>2</w:t>
            </w:r>
            <w:r w:rsidR="00F94EE4" w:rsidRPr="00D42844">
              <w:rPr>
                <w:rFonts w:eastAsia="Calibri" w:cs="Arial"/>
                <w:snapToGrid/>
                <w:sz w:val="22"/>
                <w:szCs w:val="22"/>
                <w:lang w:val="en-GB"/>
              </w:rPr>
              <w:t>.</w:t>
            </w:r>
          </w:p>
        </w:tc>
        <w:tc>
          <w:tcPr>
            <w:tcW w:w="6662" w:type="dxa"/>
          </w:tcPr>
          <w:p w14:paraId="4FE84035" w14:textId="77777777" w:rsidR="00900D27" w:rsidRPr="00900D27" w:rsidRDefault="00900D27" w:rsidP="00900D27">
            <w:pPr>
              <w:widowControl/>
              <w:spacing w:line="259" w:lineRule="auto"/>
              <w:rPr>
                <w:rFonts w:eastAsia="Calibri" w:cs="Arial"/>
                <w:snapToGrid/>
                <w:sz w:val="22"/>
                <w:szCs w:val="22"/>
                <w:lang w:val="en-GB"/>
              </w:rPr>
            </w:pPr>
            <w:r w:rsidRPr="00900D27">
              <w:rPr>
                <w:rFonts w:eastAsia="Calibri" w:cs="Arial"/>
                <w:b/>
                <w:bCs/>
                <w:snapToGrid/>
                <w:sz w:val="22"/>
                <w:szCs w:val="22"/>
                <w:lang w:val="en-GB"/>
              </w:rPr>
              <w:t>APPOINTMENT OF</w:t>
            </w:r>
            <w:r w:rsidRPr="00900D27">
              <w:rPr>
                <w:rFonts w:eastAsia="Calibri" w:cs="Arial"/>
                <w:snapToGrid/>
                <w:sz w:val="22"/>
                <w:szCs w:val="22"/>
                <w:lang w:val="en-GB"/>
              </w:rPr>
              <w:t xml:space="preserve"> </w:t>
            </w:r>
            <w:r w:rsidRPr="00900D27">
              <w:rPr>
                <w:rFonts w:eastAsia="Calibri" w:cs="Arial"/>
                <w:b/>
                <w:bCs/>
                <w:snapToGrid/>
                <w:sz w:val="22"/>
                <w:szCs w:val="22"/>
                <w:lang w:val="en-GB"/>
              </w:rPr>
              <w:t>CHAIRMAN AND VICE CHAIRMAN</w:t>
            </w:r>
          </w:p>
          <w:p w14:paraId="1BF41D14" w14:textId="77777777" w:rsidR="00900D27" w:rsidRPr="00900D27" w:rsidRDefault="00900D27" w:rsidP="00900D27">
            <w:pPr>
              <w:widowControl/>
              <w:spacing w:line="259" w:lineRule="auto"/>
              <w:rPr>
                <w:rFonts w:eastAsia="Calibri" w:cs="Arial"/>
                <w:snapToGrid/>
                <w:sz w:val="22"/>
                <w:szCs w:val="22"/>
                <w:lang w:val="en-GB"/>
              </w:rPr>
            </w:pPr>
          </w:p>
          <w:p w14:paraId="7F0C4A59" w14:textId="77777777" w:rsidR="00900D27" w:rsidRPr="00900D27" w:rsidRDefault="00900D27" w:rsidP="00900D27">
            <w:pPr>
              <w:widowControl/>
              <w:spacing w:line="259" w:lineRule="auto"/>
              <w:rPr>
                <w:rFonts w:eastAsia="Calibri" w:cs="Arial"/>
                <w:snapToGrid/>
                <w:sz w:val="22"/>
                <w:szCs w:val="22"/>
                <w:lang w:val="en-GB"/>
              </w:rPr>
            </w:pPr>
            <w:r w:rsidRPr="00900D27">
              <w:rPr>
                <w:rFonts w:eastAsia="Calibri" w:cs="Arial"/>
                <w:snapToGrid/>
                <w:sz w:val="22"/>
                <w:szCs w:val="22"/>
                <w:lang w:val="en-GB"/>
              </w:rPr>
              <w:t>Cllr Darren Hayday nominated Cllr Sarfaraz Raja to be Chairman and the proposal was seconded by Cllr Majid Hussain.</w:t>
            </w:r>
          </w:p>
          <w:p w14:paraId="158D407B" w14:textId="77777777" w:rsidR="00900D27" w:rsidRPr="00900D27" w:rsidRDefault="00900D27" w:rsidP="00900D27">
            <w:pPr>
              <w:widowControl/>
              <w:spacing w:line="259" w:lineRule="auto"/>
              <w:rPr>
                <w:rFonts w:eastAsia="Calibri" w:cs="Arial"/>
                <w:snapToGrid/>
                <w:sz w:val="22"/>
                <w:szCs w:val="22"/>
                <w:lang w:val="en-GB"/>
              </w:rPr>
            </w:pPr>
          </w:p>
          <w:p w14:paraId="66EF63CE" w14:textId="15C2A9B3" w:rsidR="00900D27" w:rsidRPr="00900D27" w:rsidRDefault="00900D27" w:rsidP="00900D27">
            <w:pPr>
              <w:widowControl/>
              <w:spacing w:line="259" w:lineRule="auto"/>
              <w:rPr>
                <w:rFonts w:eastAsia="Calibri" w:cs="Arial"/>
                <w:snapToGrid/>
                <w:sz w:val="22"/>
                <w:szCs w:val="22"/>
                <w:lang w:val="en-GB"/>
              </w:rPr>
            </w:pPr>
            <w:r w:rsidRPr="00900D27">
              <w:rPr>
                <w:rFonts w:eastAsia="Calibri" w:cs="Arial"/>
                <w:snapToGrid/>
                <w:sz w:val="22"/>
                <w:szCs w:val="22"/>
                <w:lang w:val="en-GB"/>
              </w:rPr>
              <w:t xml:space="preserve">Cllr Imran Hussain nominated Cllr Arman Alam to be </w:t>
            </w:r>
            <w:r w:rsidR="00337843">
              <w:rPr>
                <w:rFonts w:eastAsia="Calibri" w:cs="Arial"/>
                <w:snapToGrid/>
                <w:sz w:val="22"/>
                <w:szCs w:val="22"/>
                <w:lang w:val="en-GB"/>
              </w:rPr>
              <w:t xml:space="preserve">Vice-Chairman </w:t>
            </w:r>
            <w:r w:rsidRPr="00900D27">
              <w:rPr>
                <w:rFonts w:eastAsia="Calibri" w:cs="Arial"/>
                <w:snapToGrid/>
                <w:sz w:val="22"/>
                <w:szCs w:val="22"/>
                <w:lang w:val="en-GB"/>
              </w:rPr>
              <w:t>and the proposal was seconded by Cllr Darren Hayday.</w:t>
            </w:r>
          </w:p>
          <w:p w14:paraId="08D4CDBA" w14:textId="77777777" w:rsidR="00900D27" w:rsidRPr="00900D27" w:rsidRDefault="00900D27" w:rsidP="00900D27">
            <w:pPr>
              <w:widowControl/>
              <w:spacing w:line="259" w:lineRule="auto"/>
              <w:rPr>
                <w:rFonts w:eastAsia="Calibri" w:cs="Arial"/>
                <w:snapToGrid/>
                <w:sz w:val="22"/>
                <w:szCs w:val="22"/>
                <w:lang w:val="en-GB"/>
              </w:rPr>
            </w:pPr>
          </w:p>
          <w:p w14:paraId="66E4FDA8" w14:textId="77777777" w:rsidR="00900D27" w:rsidRPr="00900D27" w:rsidRDefault="00900D27" w:rsidP="00900D27">
            <w:pPr>
              <w:widowControl/>
              <w:spacing w:line="259" w:lineRule="auto"/>
              <w:rPr>
                <w:rFonts w:eastAsia="Calibri" w:cs="Arial"/>
                <w:snapToGrid/>
                <w:sz w:val="22"/>
                <w:szCs w:val="22"/>
                <w:lang w:val="en-GB"/>
              </w:rPr>
            </w:pPr>
            <w:r w:rsidRPr="00900D27">
              <w:rPr>
                <w:rFonts w:eastAsia="Calibri" w:cs="Arial"/>
                <w:snapToGrid/>
                <w:sz w:val="22"/>
                <w:szCs w:val="22"/>
                <w:lang w:val="en-GB"/>
              </w:rPr>
              <w:t>It was agreed unanimously that Cllr Sarfaraz Raja be appointed as Chairman and that Cllr Arman Alam be appointed as his Vice-Chairman.</w:t>
            </w:r>
          </w:p>
          <w:p w14:paraId="79E412DC" w14:textId="77777777" w:rsidR="00900D27" w:rsidRPr="00900D27" w:rsidRDefault="00900D27" w:rsidP="00900D27">
            <w:pPr>
              <w:widowControl/>
              <w:spacing w:line="259" w:lineRule="auto"/>
              <w:rPr>
                <w:rFonts w:eastAsia="Calibri" w:cs="Arial"/>
                <w:snapToGrid/>
                <w:sz w:val="22"/>
                <w:szCs w:val="22"/>
                <w:lang w:val="en-GB"/>
              </w:rPr>
            </w:pPr>
          </w:p>
          <w:p w14:paraId="69E8B770" w14:textId="77777777" w:rsidR="00F94EE4" w:rsidRPr="00D42844" w:rsidRDefault="00F94EE4" w:rsidP="008F3BAE">
            <w:pPr>
              <w:widowControl/>
              <w:spacing w:line="259" w:lineRule="auto"/>
              <w:rPr>
                <w:rFonts w:eastAsia="Calibri" w:cs="Arial"/>
                <w:snapToGrid/>
                <w:sz w:val="22"/>
                <w:szCs w:val="22"/>
                <w:lang w:val="en-GB"/>
              </w:rPr>
            </w:pPr>
          </w:p>
        </w:tc>
        <w:tc>
          <w:tcPr>
            <w:tcW w:w="1652" w:type="dxa"/>
          </w:tcPr>
          <w:p w14:paraId="1FD237FA" w14:textId="77777777" w:rsidR="00F94EE4" w:rsidRPr="00D42844" w:rsidRDefault="00F94EE4" w:rsidP="008F3BAE">
            <w:pPr>
              <w:widowControl/>
              <w:spacing w:line="259" w:lineRule="auto"/>
              <w:rPr>
                <w:rFonts w:eastAsia="Calibri" w:cs="Arial"/>
                <w:snapToGrid/>
                <w:sz w:val="22"/>
                <w:szCs w:val="22"/>
                <w:lang w:val="en-GB"/>
              </w:rPr>
            </w:pPr>
          </w:p>
        </w:tc>
      </w:tr>
    </w:tbl>
    <w:p w14:paraId="3C3D4B8B" w14:textId="77777777" w:rsidR="00337843" w:rsidRDefault="00337843">
      <w:r>
        <w:br w:type="page"/>
      </w:r>
    </w:p>
    <w:tbl>
      <w:tblPr>
        <w:tblStyle w:val="TableGrid"/>
        <w:tblW w:w="0" w:type="auto"/>
        <w:tblLook w:val="04A0" w:firstRow="1" w:lastRow="0" w:firstColumn="1" w:lastColumn="0" w:noHBand="0" w:noVBand="1"/>
      </w:tblPr>
      <w:tblGrid>
        <w:gridCol w:w="704"/>
        <w:gridCol w:w="6662"/>
        <w:gridCol w:w="1652"/>
      </w:tblGrid>
      <w:tr w:rsidR="00F94EE4" w:rsidRPr="00D42844" w14:paraId="6F211CF5" w14:textId="77777777" w:rsidTr="008F3BAE">
        <w:tc>
          <w:tcPr>
            <w:tcW w:w="704" w:type="dxa"/>
          </w:tcPr>
          <w:p w14:paraId="2B6B6A47" w14:textId="67F4FA90" w:rsidR="00F94EE4" w:rsidRPr="00D42844" w:rsidRDefault="00CB5068" w:rsidP="008F3BAE">
            <w:pPr>
              <w:widowControl/>
              <w:spacing w:line="259" w:lineRule="auto"/>
              <w:jc w:val="center"/>
              <w:rPr>
                <w:rFonts w:eastAsia="Calibri" w:cs="Arial"/>
                <w:snapToGrid/>
                <w:sz w:val="22"/>
                <w:szCs w:val="22"/>
                <w:lang w:val="en-GB"/>
              </w:rPr>
            </w:pPr>
            <w:r>
              <w:rPr>
                <w:rFonts w:eastAsia="Calibri" w:cs="Arial"/>
                <w:snapToGrid/>
                <w:sz w:val="22"/>
                <w:szCs w:val="22"/>
                <w:lang w:val="en-GB"/>
              </w:rPr>
              <w:lastRenderedPageBreak/>
              <w:t>3</w:t>
            </w:r>
            <w:r w:rsidR="00F94EE4" w:rsidRPr="00D42844">
              <w:rPr>
                <w:rFonts w:eastAsia="Calibri" w:cs="Arial"/>
                <w:snapToGrid/>
                <w:sz w:val="22"/>
                <w:szCs w:val="22"/>
                <w:lang w:val="en-GB"/>
              </w:rPr>
              <w:t>.</w:t>
            </w:r>
          </w:p>
        </w:tc>
        <w:tc>
          <w:tcPr>
            <w:tcW w:w="6662" w:type="dxa"/>
          </w:tcPr>
          <w:p w14:paraId="0378B50F" w14:textId="77777777" w:rsidR="00F94EE4" w:rsidRDefault="00900D27" w:rsidP="00D83743">
            <w:pPr>
              <w:widowControl/>
              <w:spacing w:line="259" w:lineRule="auto"/>
              <w:rPr>
                <w:rFonts w:eastAsia="Calibri" w:cs="Arial"/>
                <w:b/>
                <w:bCs/>
                <w:snapToGrid/>
                <w:sz w:val="22"/>
                <w:szCs w:val="22"/>
                <w:lang w:val="en-GB"/>
              </w:rPr>
            </w:pPr>
            <w:r>
              <w:rPr>
                <w:rFonts w:eastAsia="Calibri" w:cs="Arial"/>
                <w:b/>
                <w:bCs/>
                <w:snapToGrid/>
                <w:sz w:val="22"/>
                <w:szCs w:val="22"/>
                <w:lang w:val="en-GB"/>
              </w:rPr>
              <w:t>MINUTES OF THE LAST MEETINGS OF THE STANDING SUB-COMMITTEE AND THE FINANCE SUB-COMMITTEE</w:t>
            </w:r>
          </w:p>
          <w:p w14:paraId="586D162F" w14:textId="77777777" w:rsidR="00900D27" w:rsidRDefault="00900D27" w:rsidP="00D83743">
            <w:pPr>
              <w:widowControl/>
              <w:spacing w:line="259" w:lineRule="auto"/>
              <w:rPr>
                <w:rFonts w:eastAsia="Calibri" w:cs="Arial"/>
                <w:b/>
                <w:bCs/>
                <w:snapToGrid/>
                <w:sz w:val="22"/>
                <w:szCs w:val="22"/>
                <w:lang w:val="en-GB"/>
              </w:rPr>
            </w:pPr>
          </w:p>
          <w:p w14:paraId="0DC7E324" w14:textId="2841CFA4" w:rsidR="003C0A25" w:rsidRDefault="003C0A25" w:rsidP="00D83743">
            <w:pPr>
              <w:widowControl/>
              <w:spacing w:line="259" w:lineRule="auto"/>
              <w:rPr>
                <w:rFonts w:eastAsia="Calibri" w:cs="Arial"/>
                <w:snapToGrid/>
                <w:sz w:val="22"/>
                <w:szCs w:val="22"/>
                <w:lang w:val="en-GB"/>
              </w:rPr>
            </w:pPr>
            <w:r>
              <w:rPr>
                <w:rFonts w:eastAsia="Calibri" w:cs="Arial"/>
                <w:snapToGrid/>
                <w:sz w:val="22"/>
                <w:szCs w:val="22"/>
                <w:lang w:val="en-GB"/>
              </w:rPr>
              <w:t xml:space="preserve">The minutes </w:t>
            </w:r>
            <w:r w:rsidR="00337843">
              <w:rPr>
                <w:rFonts w:eastAsia="Calibri" w:cs="Arial"/>
                <w:snapToGrid/>
                <w:sz w:val="22"/>
                <w:szCs w:val="22"/>
                <w:lang w:val="en-GB"/>
              </w:rPr>
              <w:t xml:space="preserve">of both meetings </w:t>
            </w:r>
            <w:r w:rsidR="00F30861">
              <w:rPr>
                <w:rFonts w:eastAsia="Calibri" w:cs="Arial"/>
                <w:snapToGrid/>
                <w:sz w:val="22"/>
                <w:szCs w:val="22"/>
                <w:lang w:val="en-GB"/>
              </w:rPr>
              <w:t xml:space="preserve">which were held on </w:t>
            </w:r>
            <w:r w:rsidR="004F7D27">
              <w:rPr>
                <w:rFonts w:eastAsia="Calibri" w:cs="Arial"/>
                <w:snapToGrid/>
                <w:sz w:val="22"/>
                <w:szCs w:val="22"/>
                <w:lang w:val="en-GB"/>
              </w:rPr>
              <w:t xml:space="preserve">10 Apr 25 </w:t>
            </w:r>
            <w:r>
              <w:rPr>
                <w:rFonts w:eastAsia="Calibri" w:cs="Arial"/>
                <w:snapToGrid/>
                <w:sz w:val="22"/>
                <w:szCs w:val="22"/>
                <w:lang w:val="en-GB"/>
              </w:rPr>
              <w:t xml:space="preserve">had been circulated prior to the meeting </w:t>
            </w:r>
            <w:r w:rsidR="004C5F08">
              <w:rPr>
                <w:rFonts w:eastAsia="Calibri" w:cs="Arial"/>
                <w:snapToGrid/>
                <w:sz w:val="22"/>
                <w:szCs w:val="22"/>
                <w:lang w:val="en-GB"/>
              </w:rPr>
              <w:t>and whilst the majority of th</w:t>
            </w:r>
            <w:r w:rsidR="00D922D3">
              <w:rPr>
                <w:rFonts w:eastAsia="Calibri" w:cs="Arial"/>
                <w:snapToGrid/>
                <w:sz w:val="22"/>
                <w:szCs w:val="22"/>
                <w:lang w:val="en-GB"/>
              </w:rPr>
              <w:t>ose present had not served on those 2 committees it was agreed that they were a true record</w:t>
            </w:r>
            <w:r w:rsidR="00CB5068">
              <w:rPr>
                <w:rFonts w:eastAsia="Calibri" w:cs="Arial"/>
                <w:snapToGrid/>
                <w:sz w:val="22"/>
                <w:szCs w:val="22"/>
                <w:lang w:val="en-GB"/>
              </w:rPr>
              <w:t xml:space="preserve"> of the discussions.</w:t>
            </w:r>
          </w:p>
          <w:p w14:paraId="221590F4" w14:textId="47BB3280" w:rsidR="00D922D3" w:rsidRPr="003C0A25" w:rsidRDefault="00D922D3" w:rsidP="00D83743">
            <w:pPr>
              <w:widowControl/>
              <w:spacing w:line="259" w:lineRule="auto"/>
              <w:rPr>
                <w:rFonts w:eastAsia="Calibri" w:cs="Arial"/>
                <w:snapToGrid/>
                <w:sz w:val="22"/>
                <w:szCs w:val="22"/>
                <w:lang w:val="en-GB"/>
              </w:rPr>
            </w:pPr>
          </w:p>
        </w:tc>
        <w:tc>
          <w:tcPr>
            <w:tcW w:w="1652" w:type="dxa"/>
          </w:tcPr>
          <w:p w14:paraId="3066B456" w14:textId="77777777" w:rsidR="00F94EE4" w:rsidRPr="00D42844" w:rsidRDefault="00F94EE4" w:rsidP="008F3BAE">
            <w:pPr>
              <w:widowControl/>
              <w:spacing w:line="259" w:lineRule="auto"/>
              <w:rPr>
                <w:rFonts w:eastAsia="Calibri" w:cs="Arial"/>
                <w:snapToGrid/>
                <w:sz w:val="22"/>
                <w:szCs w:val="22"/>
                <w:lang w:val="en-GB"/>
              </w:rPr>
            </w:pPr>
          </w:p>
        </w:tc>
      </w:tr>
      <w:tr w:rsidR="00F94EE4" w:rsidRPr="00D42844" w14:paraId="35448590" w14:textId="77777777" w:rsidTr="008F3BAE">
        <w:tc>
          <w:tcPr>
            <w:tcW w:w="704" w:type="dxa"/>
          </w:tcPr>
          <w:p w14:paraId="6460DB69" w14:textId="7A1C39D2" w:rsidR="00F94EE4" w:rsidRPr="00D42844" w:rsidRDefault="00CB5068" w:rsidP="008F3BAE">
            <w:pPr>
              <w:widowControl/>
              <w:spacing w:line="259" w:lineRule="auto"/>
              <w:jc w:val="center"/>
              <w:rPr>
                <w:rFonts w:eastAsia="Calibri" w:cs="Arial"/>
                <w:snapToGrid/>
                <w:sz w:val="22"/>
                <w:szCs w:val="22"/>
                <w:lang w:val="en-GB"/>
              </w:rPr>
            </w:pPr>
            <w:r>
              <w:rPr>
                <w:rFonts w:eastAsia="Calibri" w:cs="Arial"/>
                <w:snapToGrid/>
                <w:sz w:val="22"/>
                <w:szCs w:val="22"/>
                <w:lang w:val="en-GB"/>
              </w:rPr>
              <w:t>4</w:t>
            </w:r>
            <w:r w:rsidR="00F94EE4" w:rsidRPr="00D42844">
              <w:rPr>
                <w:rFonts w:eastAsia="Calibri" w:cs="Arial"/>
                <w:snapToGrid/>
                <w:sz w:val="22"/>
                <w:szCs w:val="22"/>
                <w:lang w:val="en-GB"/>
              </w:rPr>
              <w:t>.</w:t>
            </w:r>
          </w:p>
        </w:tc>
        <w:tc>
          <w:tcPr>
            <w:tcW w:w="6662" w:type="dxa"/>
          </w:tcPr>
          <w:p w14:paraId="1C8FF297" w14:textId="19118B5C" w:rsidR="00D83743" w:rsidRPr="00D42844" w:rsidRDefault="00D83743" w:rsidP="00D83743">
            <w:pPr>
              <w:widowControl/>
              <w:spacing w:line="259" w:lineRule="auto"/>
              <w:rPr>
                <w:rFonts w:eastAsia="Calibri" w:cs="Arial"/>
                <w:b/>
                <w:bCs/>
                <w:snapToGrid/>
                <w:sz w:val="22"/>
                <w:szCs w:val="22"/>
                <w:lang w:val="en-GB"/>
              </w:rPr>
            </w:pPr>
            <w:r w:rsidRPr="00D42844">
              <w:rPr>
                <w:rFonts w:eastAsia="Calibri" w:cs="Arial"/>
                <w:b/>
                <w:bCs/>
                <w:snapToGrid/>
                <w:sz w:val="22"/>
                <w:szCs w:val="22"/>
                <w:lang w:val="en-GB"/>
              </w:rPr>
              <w:t>MATTERS ARISING FROM THE LAST MEETING</w:t>
            </w:r>
            <w:r w:rsidR="000938D7">
              <w:rPr>
                <w:rFonts w:eastAsia="Calibri" w:cs="Arial"/>
                <w:b/>
                <w:bCs/>
                <w:snapToGrid/>
                <w:sz w:val="22"/>
                <w:szCs w:val="22"/>
                <w:lang w:val="en-GB"/>
              </w:rPr>
              <w:t>S</w:t>
            </w:r>
          </w:p>
          <w:p w14:paraId="595A51D0" w14:textId="77777777" w:rsidR="00D83743" w:rsidRPr="00D42844" w:rsidRDefault="00D83743" w:rsidP="00D83743">
            <w:pPr>
              <w:widowControl/>
              <w:spacing w:line="259" w:lineRule="auto"/>
              <w:rPr>
                <w:rFonts w:eastAsia="Calibri" w:cs="Arial"/>
                <w:b/>
                <w:bCs/>
                <w:snapToGrid/>
                <w:sz w:val="22"/>
                <w:szCs w:val="22"/>
                <w:lang w:val="en-GB"/>
              </w:rPr>
            </w:pPr>
          </w:p>
          <w:p w14:paraId="6E97EDBA" w14:textId="3AE40FC9" w:rsidR="00F94EE4" w:rsidRPr="00D42844" w:rsidRDefault="00D83743" w:rsidP="008F3BAE">
            <w:pPr>
              <w:widowControl/>
              <w:spacing w:line="259" w:lineRule="auto"/>
              <w:rPr>
                <w:rFonts w:eastAsia="Calibri" w:cs="Arial"/>
                <w:b/>
                <w:bCs/>
                <w:snapToGrid/>
                <w:sz w:val="22"/>
                <w:szCs w:val="22"/>
                <w:lang w:val="en-GB"/>
              </w:rPr>
            </w:pPr>
            <w:r>
              <w:rPr>
                <w:rFonts w:eastAsia="Calibri" w:cs="Arial"/>
                <w:snapToGrid/>
                <w:sz w:val="22"/>
                <w:szCs w:val="22"/>
                <w:lang w:val="en-GB"/>
              </w:rPr>
              <w:t>There were no matters arising.</w:t>
            </w:r>
          </w:p>
          <w:p w14:paraId="59F2B19C" w14:textId="6374C969" w:rsidR="002E3429" w:rsidRPr="00D42844" w:rsidRDefault="002E3429" w:rsidP="00192BA0">
            <w:pPr>
              <w:widowControl/>
              <w:spacing w:line="259" w:lineRule="auto"/>
              <w:rPr>
                <w:rFonts w:eastAsia="Calibri" w:cs="Arial"/>
                <w:snapToGrid/>
                <w:sz w:val="22"/>
                <w:szCs w:val="22"/>
                <w:lang w:val="en-GB"/>
              </w:rPr>
            </w:pPr>
          </w:p>
        </w:tc>
        <w:tc>
          <w:tcPr>
            <w:tcW w:w="1652" w:type="dxa"/>
          </w:tcPr>
          <w:p w14:paraId="4E9495D2" w14:textId="77777777" w:rsidR="00F94EE4" w:rsidRPr="00D42844" w:rsidRDefault="00F94EE4" w:rsidP="008F3BAE">
            <w:pPr>
              <w:widowControl/>
              <w:spacing w:line="259" w:lineRule="auto"/>
              <w:rPr>
                <w:rFonts w:eastAsia="Calibri" w:cs="Arial"/>
                <w:snapToGrid/>
                <w:sz w:val="22"/>
                <w:szCs w:val="22"/>
                <w:lang w:val="en-GB"/>
              </w:rPr>
            </w:pPr>
          </w:p>
        </w:tc>
      </w:tr>
      <w:tr w:rsidR="00CB5068" w:rsidRPr="00D42844" w14:paraId="25FC240A" w14:textId="77777777" w:rsidTr="008F3BAE">
        <w:tc>
          <w:tcPr>
            <w:tcW w:w="704" w:type="dxa"/>
          </w:tcPr>
          <w:p w14:paraId="3040603E" w14:textId="63266E83" w:rsidR="00CB5068" w:rsidRDefault="00CB5068" w:rsidP="008F3BAE">
            <w:pPr>
              <w:widowControl/>
              <w:spacing w:line="259" w:lineRule="auto"/>
              <w:jc w:val="center"/>
              <w:rPr>
                <w:rFonts w:eastAsia="Calibri" w:cs="Arial"/>
                <w:snapToGrid/>
                <w:sz w:val="22"/>
                <w:szCs w:val="22"/>
                <w:lang w:val="en-GB"/>
              </w:rPr>
            </w:pPr>
            <w:r>
              <w:rPr>
                <w:rFonts w:eastAsia="Calibri" w:cs="Arial"/>
                <w:snapToGrid/>
                <w:sz w:val="22"/>
                <w:szCs w:val="22"/>
                <w:lang w:val="en-GB"/>
              </w:rPr>
              <w:t>5.</w:t>
            </w:r>
          </w:p>
        </w:tc>
        <w:tc>
          <w:tcPr>
            <w:tcW w:w="6662" w:type="dxa"/>
          </w:tcPr>
          <w:p w14:paraId="47F30595" w14:textId="77777777" w:rsidR="00CB5068" w:rsidRDefault="000641ED" w:rsidP="00D83743">
            <w:pPr>
              <w:widowControl/>
              <w:spacing w:line="259" w:lineRule="auto"/>
              <w:rPr>
                <w:rFonts w:eastAsia="Calibri" w:cs="Arial"/>
                <w:b/>
                <w:bCs/>
                <w:snapToGrid/>
                <w:sz w:val="22"/>
                <w:szCs w:val="22"/>
                <w:lang w:val="en-GB"/>
              </w:rPr>
            </w:pPr>
            <w:r>
              <w:rPr>
                <w:rFonts w:eastAsia="Calibri" w:cs="Arial"/>
                <w:b/>
                <w:bCs/>
                <w:snapToGrid/>
                <w:sz w:val="22"/>
                <w:szCs w:val="22"/>
                <w:lang w:val="en-GB"/>
              </w:rPr>
              <w:t>CHARTER TRUSTEE HANDBOOK AMENDMENTS</w:t>
            </w:r>
          </w:p>
          <w:p w14:paraId="550D0BE9" w14:textId="77777777" w:rsidR="000641ED" w:rsidRDefault="000641ED" w:rsidP="00D83743">
            <w:pPr>
              <w:widowControl/>
              <w:spacing w:line="259" w:lineRule="auto"/>
              <w:rPr>
                <w:rFonts w:eastAsia="Calibri" w:cs="Arial"/>
                <w:b/>
                <w:bCs/>
                <w:snapToGrid/>
                <w:sz w:val="22"/>
                <w:szCs w:val="22"/>
                <w:lang w:val="en-GB"/>
              </w:rPr>
            </w:pPr>
          </w:p>
          <w:p w14:paraId="064EDF11" w14:textId="62CD4E16" w:rsidR="000641ED" w:rsidRDefault="00E13421" w:rsidP="00D83743">
            <w:pPr>
              <w:widowControl/>
              <w:spacing w:line="259" w:lineRule="auto"/>
              <w:rPr>
                <w:rFonts w:eastAsia="Calibri" w:cs="Arial"/>
                <w:snapToGrid/>
                <w:sz w:val="22"/>
                <w:szCs w:val="22"/>
                <w:lang w:val="en-GB"/>
              </w:rPr>
            </w:pPr>
            <w:r>
              <w:rPr>
                <w:rFonts w:eastAsia="Calibri" w:cs="Arial"/>
                <w:snapToGrid/>
                <w:sz w:val="22"/>
                <w:szCs w:val="22"/>
                <w:lang w:val="en-GB"/>
              </w:rPr>
              <w:t>The Town Clerk advised that he had made a number of cosmetic changes to the Charter Trustees Handbook following the approval to merge the Standing and Finance Sub-Committee and that these changes</w:t>
            </w:r>
            <w:r w:rsidR="008E27C7">
              <w:rPr>
                <w:rFonts w:eastAsia="Calibri" w:cs="Arial"/>
                <w:snapToGrid/>
                <w:sz w:val="22"/>
                <w:szCs w:val="22"/>
                <w:lang w:val="en-GB"/>
              </w:rPr>
              <w:t xml:space="preserve"> had been circulated to members for their consideration prior to the meeting.</w:t>
            </w:r>
            <w:r w:rsidR="00EA1417">
              <w:rPr>
                <w:rFonts w:eastAsia="Calibri" w:cs="Arial"/>
                <w:snapToGrid/>
                <w:sz w:val="22"/>
                <w:szCs w:val="22"/>
                <w:lang w:val="en-GB"/>
              </w:rPr>
              <w:t xml:space="preserve">  </w:t>
            </w:r>
            <w:r w:rsidR="000641ED">
              <w:rPr>
                <w:rFonts w:eastAsia="Calibri" w:cs="Arial"/>
                <w:snapToGrid/>
                <w:sz w:val="22"/>
                <w:szCs w:val="22"/>
                <w:lang w:val="en-GB"/>
              </w:rPr>
              <w:t xml:space="preserve">A number of </w:t>
            </w:r>
            <w:r w:rsidR="00CA4A7D">
              <w:rPr>
                <w:rFonts w:eastAsia="Calibri" w:cs="Arial"/>
                <w:snapToGrid/>
                <w:sz w:val="22"/>
                <w:szCs w:val="22"/>
                <w:lang w:val="en-GB"/>
              </w:rPr>
              <w:t xml:space="preserve">suggested </w:t>
            </w:r>
            <w:r w:rsidR="008E27C7">
              <w:rPr>
                <w:rFonts w:eastAsia="Calibri" w:cs="Arial"/>
                <w:snapToGrid/>
                <w:sz w:val="22"/>
                <w:szCs w:val="22"/>
                <w:lang w:val="en-GB"/>
              </w:rPr>
              <w:t xml:space="preserve">further </w:t>
            </w:r>
            <w:r w:rsidR="00CA4A7D">
              <w:rPr>
                <w:rFonts w:eastAsia="Calibri" w:cs="Arial"/>
                <w:snapToGrid/>
                <w:sz w:val="22"/>
                <w:szCs w:val="22"/>
                <w:lang w:val="en-GB"/>
              </w:rPr>
              <w:t xml:space="preserve">amendments were discussed at </w:t>
            </w:r>
            <w:r w:rsidR="00FE7112">
              <w:rPr>
                <w:rFonts w:eastAsia="Calibri" w:cs="Arial"/>
                <w:snapToGrid/>
                <w:sz w:val="22"/>
                <w:szCs w:val="22"/>
                <w:lang w:val="en-GB"/>
              </w:rPr>
              <w:t>great length</w:t>
            </w:r>
            <w:r w:rsidR="00CA4A7D">
              <w:rPr>
                <w:rFonts w:eastAsia="Calibri" w:cs="Arial"/>
                <w:snapToGrid/>
                <w:sz w:val="22"/>
                <w:szCs w:val="22"/>
                <w:lang w:val="en-GB"/>
              </w:rPr>
              <w:t xml:space="preserve">.  It was agreed that there were </w:t>
            </w:r>
            <w:r w:rsidR="00FE7112">
              <w:rPr>
                <w:rFonts w:eastAsia="Calibri" w:cs="Arial"/>
                <w:snapToGrid/>
                <w:sz w:val="22"/>
                <w:szCs w:val="22"/>
                <w:lang w:val="en-GB"/>
              </w:rPr>
              <w:t xml:space="preserve">still </w:t>
            </w:r>
            <w:r w:rsidR="004F7D27">
              <w:rPr>
                <w:rFonts w:eastAsia="Calibri" w:cs="Arial"/>
                <w:snapToGrid/>
                <w:sz w:val="22"/>
                <w:szCs w:val="22"/>
                <w:lang w:val="en-GB"/>
              </w:rPr>
              <w:t xml:space="preserve">some </w:t>
            </w:r>
            <w:r w:rsidR="00CA4A7D">
              <w:rPr>
                <w:rFonts w:eastAsia="Calibri" w:cs="Arial"/>
                <w:snapToGrid/>
                <w:sz w:val="22"/>
                <w:szCs w:val="22"/>
                <w:lang w:val="en-GB"/>
              </w:rPr>
              <w:t xml:space="preserve">anomalies in the handbook which </w:t>
            </w:r>
            <w:r w:rsidR="00E911C4">
              <w:rPr>
                <w:rFonts w:eastAsia="Calibri" w:cs="Arial"/>
                <w:snapToGrid/>
                <w:sz w:val="22"/>
                <w:szCs w:val="22"/>
                <w:lang w:val="en-GB"/>
              </w:rPr>
              <w:t>may have previously caused confusion and it was recommended that the Town Clerk tidies up</w:t>
            </w:r>
            <w:r w:rsidR="00732129">
              <w:rPr>
                <w:rFonts w:eastAsia="Calibri" w:cs="Arial"/>
                <w:snapToGrid/>
                <w:sz w:val="22"/>
                <w:szCs w:val="22"/>
                <w:lang w:val="en-GB"/>
              </w:rPr>
              <w:t xml:space="preserve"> the wording </w:t>
            </w:r>
            <w:r w:rsidR="00BA289D">
              <w:rPr>
                <w:rFonts w:eastAsia="Calibri" w:cs="Arial"/>
                <w:snapToGrid/>
                <w:sz w:val="22"/>
                <w:szCs w:val="22"/>
                <w:lang w:val="en-GB"/>
              </w:rPr>
              <w:t xml:space="preserve">of those areas that were discussed </w:t>
            </w:r>
            <w:r w:rsidR="00732129">
              <w:rPr>
                <w:rFonts w:eastAsia="Calibri" w:cs="Arial"/>
                <w:snapToGrid/>
                <w:sz w:val="22"/>
                <w:szCs w:val="22"/>
                <w:lang w:val="en-GB"/>
              </w:rPr>
              <w:t xml:space="preserve">and sends a redraft of the handbook to </w:t>
            </w:r>
            <w:r w:rsidR="00D77634">
              <w:rPr>
                <w:rFonts w:eastAsia="Calibri" w:cs="Arial"/>
                <w:snapToGrid/>
                <w:sz w:val="22"/>
                <w:szCs w:val="22"/>
                <w:lang w:val="en-GB"/>
              </w:rPr>
              <w:t xml:space="preserve">the </w:t>
            </w:r>
            <w:r w:rsidR="00E67285">
              <w:rPr>
                <w:rFonts w:eastAsia="Calibri" w:cs="Arial"/>
                <w:snapToGrid/>
                <w:sz w:val="22"/>
                <w:szCs w:val="22"/>
                <w:lang w:val="en-GB"/>
              </w:rPr>
              <w:t xml:space="preserve">sub-committee </w:t>
            </w:r>
            <w:r w:rsidR="00732129">
              <w:rPr>
                <w:rFonts w:eastAsia="Calibri" w:cs="Arial"/>
                <w:snapToGrid/>
                <w:sz w:val="22"/>
                <w:szCs w:val="22"/>
                <w:lang w:val="en-GB"/>
              </w:rPr>
              <w:t>members so that further discussion can take place before any formal amendments are put forward to the main body of Charter Trustees.</w:t>
            </w:r>
          </w:p>
          <w:p w14:paraId="30B90A6F" w14:textId="4E89DEF8" w:rsidR="00350FC9" w:rsidRPr="000641ED" w:rsidRDefault="00350FC9" w:rsidP="00D83743">
            <w:pPr>
              <w:widowControl/>
              <w:spacing w:line="259" w:lineRule="auto"/>
              <w:rPr>
                <w:rFonts w:eastAsia="Calibri" w:cs="Arial"/>
                <w:snapToGrid/>
                <w:sz w:val="22"/>
                <w:szCs w:val="22"/>
                <w:lang w:val="en-GB"/>
              </w:rPr>
            </w:pPr>
          </w:p>
        </w:tc>
        <w:tc>
          <w:tcPr>
            <w:tcW w:w="1652" w:type="dxa"/>
          </w:tcPr>
          <w:p w14:paraId="4D0E38FC" w14:textId="77777777" w:rsidR="00CB5068" w:rsidRDefault="00CB5068" w:rsidP="008F3BAE">
            <w:pPr>
              <w:widowControl/>
              <w:spacing w:line="259" w:lineRule="auto"/>
              <w:rPr>
                <w:rFonts w:eastAsia="Calibri" w:cs="Arial"/>
                <w:snapToGrid/>
                <w:sz w:val="22"/>
                <w:szCs w:val="22"/>
                <w:lang w:val="en-GB"/>
              </w:rPr>
            </w:pPr>
          </w:p>
          <w:p w14:paraId="4A372724" w14:textId="77777777" w:rsidR="00DA1D96" w:rsidRDefault="00DA1D96" w:rsidP="008F3BAE">
            <w:pPr>
              <w:widowControl/>
              <w:spacing w:line="259" w:lineRule="auto"/>
              <w:rPr>
                <w:rFonts w:eastAsia="Calibri" w:cs="Arial"/>
                <w:snapToGrid/>
                <w:sz w:val="22"/>
                <w:szCs w:val="22"/>
                <w:lang w:val="en-GB"/>
              </w:rPr>
            </w:pPr>
          </w:p>
          <w:p w14:paraId="45D20AFB" w14:textId="184E4464" w:rsidR="00DA1D96" w:rsidRPr="00DA1D96" w:rsidRDefault="00DA1D96" w:rsidP="008F3BAE">
            <w:pPr>
              <w:widowControl/>
              <w:spacing w:line="259" w:lineRule="auto"/>
              <w:rPr>
                <w:rFonts w:eastAsia="Calibri" w:cs="Arial"/>
                <w:snapToGrid/>
                <w:sz w:val="22"/>
                <w:szCs w:val="22"/>
                <w:lang w:val="en-GB"/>
              </w:rPr>
            </w:pPr>
            <w:r>
              <w:rPr>
                <w:rFonts w:eastAsia="Calibri" w:cs="Arial"/>
                <w:b/>
                <w:bCs/>
                <w:snapToGrid/>
                <w:sz w:val="22"/>
                <w:szCs w:val="22"/>
                <w:lang w:val="en-GB"/>
              </w:rPr>
              <w:t>Town Clerk</w:t>
            </w:r>
            <w:r>
              <w:rPr>
                <w:rFonts w:eastAsia="Calibri" w:cs="Arial"/>
                <w:snapToGrid/>
                <w:sz w:val="22"/>
                <w:szCs w:val="22"/>
                <w:lang w:val="en-GB"/>
              </w:rPr>
              <w:t xml:space="preserve"> to make draft changes to CT Handbook</w:t>
            </w:r>
          </w:p>
        </w:tc>
      </w:tr>
      <w:tr w:rsidR="002E59ED" w:rsidRPr="00D42844" w14:paraId="5BBEB7F8" w14:textId="77777777" w:rsidTr="008F3BAE">
        <w:tc>
          <w:tcPr>
            <w:tcW w:w="704" w:type="dxa"/>
          </w:tcPr>
          <w:p w14:paraId="7C856626" w14:textId="4A5289B7" w:rsidR="002E59ED" w:rsidRDefault="002E59ED" w:rsidP="008F3BAE">
            <w:pPr>
              <w:widowControl/>
              <w:spacing w:line="259" w:lineRule="auto"/>
              <w:jc w:val="center"/>
              <w:rPr>
                <w:rFonts w:eastAsia="Calibri" w:cs="Arial"/>
                <w:snapToGrid/>
                <w:sz w:val="22"/>
                <w:szCs w:val="22"/>
                <w:lang w:val="en-GB"/>
              </w:rPr>
            </w:pPr>
            <w:r>
              <w:rPr>
                <w:rFonts w:eastAsia="Calibri" w:cs="Arial"/>
                <w:snapToGrid/>
                <w:sz w:val="22"/>
                <w:szCs w:val="22"/>
                <w:lang w:val="en-GB"/>
              </w:rPr>
              <w:t>6.</w:t>
            </w:r>
          </w:p>
        </w:tc>
        <w:tc>
          <w:tcPr>
            <w:tcW w:w="6662" w:type="dxa"/>
          </w:tcPr>
          <w:p w14:paraId="1911B449" w14:textId="67DCD863" w:rsidR="002E59ED" w:rsidRDefault="002E59ED" w:rsidP="00D83743">
            <w:pPr>
              <w:widowControl/>
              <w:spacing w:line="259" w:lineRule="auto"/>
              <w:rPr>
                <w:rFonts w:eastAsia="Calibri" w:cs="Arial"/>
                <w:b/>
                <w:bCs/>
                <w:snapToGrid/>
                <w:sz w:val="22"/>
                <w:szCs w:val="22"/>
                <w:lang w:val="en-GB"/>
              </w:rPr>
            </w:pPr>
            <w:r w:rsidRPr="002E59ED">
              <w:rPr>
                <w:rFonts w:eastAsia="Calibri" w:cs="Arial"/>
                <w:b/>
                <w:bCs/>
                <w:snapToGrid/>
                <w:sz w:val="22"/>
                <w:szCs w:val="22"/>
                <w:lang w:val="en-GB"/>
              </w:rPr>
              <w:t>A</w:t>
            </w:r>
            <w:r>
              <w:rPr>
                <w:rFonts w:eastAsia="Calibri" w:cs="Arial"/>
                <w:b/>
                <w:bCs/>
                <w:snapToGrid/>
                <w:sz w:val="22"/>
                <w:szCs w:val="22"/>
                <w:lang w:val="en-GB"/>
              </w:rPr>
              <w:t>PPROVAL</w:t>
            </w:r>
            <w:r w:rsidRPr="002E59ED">
              <w:rPr>
                <w:rFonts w:eastAsia="Calibri" w:cs="Arial"/>
                <w:b/>
                <w:bCs/>
                <w:snapToGrid/>
                <w:sz w:val="22"/>
                <w:szCs w:val="22"/>
                <w:lang w:val="en-GB"/>
              </w:rPr>
              <w:t xml:space="preserve"> </w:t>
            </w:r>
            <w:r>
              <w:rPr>
                <w:rFonts w:eastAsia="Calibri" w:cs="Arial"/>
                <w:b/>
                <w:bCs/>
                <w:snapToGrid/>
                <w:sz w:val="22"/>
                <w:szCs w:val="22"/>
                <w:lang w:val="en-GB"/>
              </w:rPr>
              <w:t>FOR MAYOR TO TAKE THE R</w:t>
            </w:r>
            <w:r w:rsidR="00350FC9">
              <w:rPr>
                <w:rFonts w:eastAsia="Calibri" w:cs="Arial"/>
                <w:b/>
                <w:bCs/>
                <w:snapToGrid/>
                <w:sz w:val="22"/>
                <w:szCs w:val="22"/>
                <w:lang w:val="en-GB"/>
              </w:rPr>
              <w:t>EPLICA MAYORAL CHAIN OF OFFICE TO PAKISTAN</w:t>
            </w:r>
            <w:r w:rsidR="0096329D">
              <w:rPr>
                <w:rFonts w:eastAsia="Calibri" w:cs="Arial"/>
                <w:b/>
                <w:bCs/>
                <w:snapToGrid/>
                <w:sz w:val="22"/>
                <w:szCs w:val="22"/>
                <w:lang w:val="en-GB"/>
              </w:rPr>
              <w:t xml:space="preserve"> </w:t>
            </w:r>
            <w:r w:rsidR="00350FC9">
              <w:rPr>
                <w:rFonts w:eastAsia="Calibri" w:cs="Arial"/>
                <w:b/>
                <w:bCs/>
                <w:snapToGrid/>
                <w:sz w:val="22"/>
                <w:szCs w:val="22"/>
                <w:lang w:val="en-GB"/>
              </w:rPr>
              <w:t>AND GERMANY IN OCTOBER</w:t>
            </w:r>
            <w:r w:rsidR="0096329D">
              <w:rPr>
                <w:rFonts w:eastAsia="Calibri" w:cs="Arial"/>
                <w:b/>
                <w:bCs/>
                <w:snapToGrid/>
                <w:sz w:val="22"/>
                <w:szCs w:val="22"/>
                <w:lang w:val="en-GB"/>
              </w:rPr>
              <w:t xml:space="preserve"> 2025</w:t>
            </w:r>
          </w:p>
          <w:p w14:paraId="403E2D80" w14:textId="77777777" w:rsidR="00350FC9" w:rsidRDefault="00350FC9" w:rsidP="00D83743">
            <w:pPr>
              <w:widowControl/>
              <w:spacing w:line="259" w:lineRule="auto"/>
              <w:rPr>
                <w:rFonts w:eastAsia="Calibri" w:cs="Arial"/>
                <w:b/>
                <w:bCs/>
                <w:snapToGrid/>
                <w:sz w:val="22"/>
                <w:szCs w:val="22"/>
                <w:lang w:val="en-GB"/>
              </w:rPr>
            </w:pPr>
          </w:p>
          <w:p w14:paraId="24ACA8DB" w14:textId="58D26E90" w:rsidR="001B4E26" w:rsidRPr="00EE3CD9" w:rsidRDefault="00350FC9" w:rsidP="00233883">
            <w:pPr>
              <w:widowControl/>
              <w:spacing w:line="259" w:lineRule="auto"/>
              <w:rPr>
                <w:rFonts w:eastAsia="Calibri" w:cs="Arial"/>
                <w:snapToGrid/>
                <w:sz w:val="22"/>
                <w:szCs w:val="22"/>
                <w:lang w:val="en-GB"/>
              </w:rPr>
            </w:pPr>
            <w:r>
              <w:rPr>
                <w:rFonts w:eastAsia="Calibri" w:cs="Arial"/>
                <w:snapToGrid/>
                <w:sz w:val="22"/>
                <w:szCs w:val="22"/>
                <w:lang w:val="en-GB"/>
              </w:rPr>
              <w:t xml:space="preserve">The Town Clerk advised that the Mayor had advised him that he wished to take the </w:t>
            </w:r>
            <w:r w:rsidR="0096329D">
              <w:rPr>
                <w:rFonts w:eastAsia="Calibri" w:cs="Arial"/>
                <w:snapToGrid/>
                <w:sz w:val="22"/>
                <w:szCs w:val="22"/>
                <w:lang w:val="en-GB"/>
              </w:rPr>
              <w:t>replica</w:t>
            </w:r>
            <w:r w:rsidR="00E13421">
              <w:rPr>
                <w:rFonts w:eastAsia="Calibri" w:cs="Arial"/>
                <w:snapToGrid/>
                <w:sz w:val="22"/>
                <w:szCs w:val="22"/>
                <w:lang w:val="en-GB"/>
              </w:rPr>
              <w:t xml:space="preserve"> </w:t>
            </w:r>
            <w:r w:rsidR="0096329D">
              <w:rPr>
                <w:rFonts w:eastAsia="Calibri" w:cs="Arial"/>
                <w:snapToGrid/>
                <w:sz w:val="22"/>
                <w:szCs w:val="22"/>
                <w:lang w:val="en-GB"/>
              </w:rPr>
              <w:t>Mayoral Chain of Office to events in Pakistan and Germany in October 2025</w:t>
            </w:r>
            <w:r w:rsidR="00017B9D">
              <w:rPr>
                <w:rFonts w:eastAsia="Calibri" w:cs="Arial"/>
                <w:snapToGrid/>
                <w:sz w:val="22"/>
                <w:szCs w:val="22"/>
                <w:lang w:val="en-GB"/>
              </w:rPr>
              <w:t xml:space="preserve"> and advised that the guidance </w:t>
            </w:r>
            <w:r w:rsidR="00F53004">
              <w:rPr>
                <w:rFonts w:eastAsia="Calibri" w:cs="Arial"/>
                <w:snapToGrid/>
                <w:sz w:val="22"/>
                <w:szCs w:val="22"/>
                <w:lang w:val="en-GB"/>
              </w:rPr>
              <w:t xml:space="preserve">for this to happen </w:t>
            </w:r>
            <w:r w:rsidR="00BD5311">
              <w:rPr>
                <w:rFonts w:eastAsia="Calibri" w:cs="Arial"/>
                <w:snapToGrid/>
                <w:sz w:val="22"/>
                <w:szCs w:val="22"/>
                <w:lang w:val="en-GB"/>
              </w:rPr>
              <w:t xml:space="preserve">is </w:t>
            </w:r>
            <w:r w:rsidR="00017B9D">
              <w:rPr>
                <w:rFonts w:eastAsia="Calibri" w:cs="Arial"/>
                <w:snapToGrid/>
                <w:sz w:val="22"/>
                <w:szCs w:val="22"/>
                <w:lang w:val="en-GB"/>
              </w:rPr>
              <w:t xml:space="preserve">contained in the Charter Trustees Handbook </w:t>
            </w:r>
            <w:r w:rsidR="00BD5311">
              <w:rPr>
                <w:rFonts w:eastAsia="Calibri" w:cs="Arial"/>
                <w:snapToGrid/>
                <w:sz w:val="22"/>
                <w:szCs w:val="22"/>
                <w:lang w:val="en-GB"/>
              </w:rPr>
              <w:t xml:space="preserve">and </w:t>
            </w:r>
            <w:r w:rsidR="00007230">
              <w:rPr>
                <w:rFonts w:eastAsia="Calibri" w:cs="Arial"/>
                <w:snapToGrid/>
                <w:sz w:val="22"/>
                <w:szCs w:val="22"/>
                <w:lang w:val="en-GB"/>
              </w:rPr>
              <w:t>require</w:t>
            </w:r>
            <w:r w:rsidR="001B4E26">
              <w:rPr>
                <w:rFonts w:eastAsia="Calibri" w:cs="Arial"/>
                <w:snapToGrid/>
                <w:sz w:val="22"/>
                <w:szCs w:val="22"/>
                <w:lang w:val="en-GB"/>
              </w:rPr>
              <w:t xml:space="preserve">s </w:t>
            </w:r>
            <w:r w:rsidR="00017B9D">
              <w:rPr>
                <w:rFonts w:eastAsia="Calibri" w:cs="Arial"/>
                <w:snapToGrid/>
                <w:sz w:val="22"/>
                <w:szCs w:val="22"/>
                <w:lang w:val="en-GB"/>
              </w:rPr>
              <w:t>the approval of the</w:t>
            </w:r>
            <w:r w:rsidR="00E13421">
              <w:rPr>
                <w:rFonts w:eastAsia="Calibri" w:cs="Arial"/>
                <w:snapToGrid/>
                <w:sz w:val="22"/>
                <w:szCs w:val="22"/>
                <w:lang w:val="en-GB"/>
              </w:rPr>
              <w:t xml:space="preserve"> Chairman of the Standing and Finance Sub-Committee</w:t>
            </w:r>
            <w:r w:rsidR="001B4E26">
              <w:rPr>
                <w:rFonts w:eastAsia="Calibri" w:cs="Arial"/>
                <w:snapToGrid/>
                <w:sz w:val="22"/>
                <w:szCs w:val="22"/>
                <w:lang w:val="en-GB"/>
              </w:rPr>
              <w:t xml:space="preserve"> and the Town Clerk.</w:t>
            </w:r>
            <w:r w:rsidR="00BD5311">
              <w:rPr>
                <w:rFonts w:eastAsia="Calibri" w:cs="Arial"/>
                <w:snapToGrid/>
                <w:sz w:val="22"/>
                <w:szCs w:val="22"/>
                <w:lang w:val="en-GB"/>
              </w:rPr>
              <w:t xml:space="preserve"> </w:t>
            </w:r>
            <w:r w:rsidR="00E67285">
              <w:rPr>
                <w:rFonts w:eastAsia="Calibri" w:cs="Arial"/>
                <w:snapToGrid/>
                <w:sz w:val="22"/>
                <w:szCs w:val="22"/>
                <w:lang w:val="en-GB"/>
              </w:rPr>
              <w:t xml:space="preserve">The Town Clerk advised that his preliminary discussions on the telephone with Zurich Municipal had revealed that if the Charter Trustees were to </w:t>
            </w:r>
            <w:r w:rsidR="00C27ED9">
              <w:rPr>
                <w:rFonts w:eastAsia="Calibri" w:cs="Arial"/>
                <w:snapToGrid/>
                <w:sz w:val="22"/>
                <w:szCs w:val="22"/>
                <w:lang w:val="en-GB"/>
              </w:rPr>
              <w:t xml:space="preserve">add additional cover for the replica chain of office to be taken to both </w:t>
            </w:r>
            <w:r w:rsidR="00BD5311">
              <w:rPr>
                <w:rFonts w:eastAsia="Calibri" w:cs="Arial"/>
                <w:snapToGrid/>
                <w:sz w:val="22"/>
                <w:szCs w:val="22"/>
                <w:lang w:val="en-GB"/>
              </w:rPr>
              <w:t>countries</w:t>
            </w:r>
            <w:r w:rsidR="00C27ED9">
              <w:rPr>
                <w:rFonts w:eastAsia="Calibri" w:cs="Arial"/>
                <w:snapToGrid/>
                <w:sz w:val="22"/>
                <w:szCs w:val="22"/>
                <w:lang w:val="en-GB"/>
              </w:rPr>
              <w:t xml:space="preserve"> the additional premium would be in excess of £1000 for each </w:t>
            </w:r>
            <w:r w:rsidR="00214888">
              <w:rPr>
                <w:rFonts w:eastAsia="Calibri" w:cs="Arial"/>
                <w:snapToGrid/>
                <w:sz w:val="22"/>
                <w:szCs w:val="22"/>
                <w:lang w:val="en-GB"/>
              </w:rPr>
              <w:t>trip.  Furthermore they required confirmation that the chain would be</w:t>
            </w:r>
            <w:r w:rsidR="00F1137F">
              <w:rPr>
                <w:rFonts w:eastAsia="Calibri" w:cs="Arial"/>
                <w:snapToGrid/>
                <w:sz w:val="22"/>
                <w:szCs w:val="22"/>
                <w:lang w:val="en-GB"/>
              </w:rPr>
              <w:t xml:space="preserve"> locked in a suitable secure briefcase and stored securely </w:t>
            </w:r>
            <w:r w:rsidR="00F976D9">
              <w:rPr>
                <w:rFonts w:eastAsia="Calibri" w:cs="Arial"/>
                <w:snapToGrid/>
                <w:sz w:val="22"/>
                <w:szCs w:val="22"/>
                <w:lang w:val="en-GB"/>
              </w:rPr>
              <w:t>when it was not being worn by the Mayor.</w:t>
            </w:r>
            <w:r w:rsidR="006736D5">
              <w:rPr>
                <w:rFonts w:eastAsia="Calibri" w:cs="Arial"/>
                <w:snapToGrid/>
                <w:sz w:val="22"/>
                <w:szCs w:val="22"/>
                <w:lang w:val="en-GB"/>
              </w:rPr>
              <w:t xml:space="preserve">  </w:t>
            </w:r>
            <w:r w:rsidR="00F976D9">
              <w:rPr>
                <w:rFonts w:eastAsia="Calibri" w:cs="Arial"/>
                <w:snapToGrid/>
                <w:sz w:val="22"/>
                <w:szCs w:val="22"/>
                <w:lang w:val="en-GB"/>
              </w:rPr>
              <w:t xml:space="preserve">It was agreed that prior to approval being given that the Town Clerk would </w:t>
            </w:r>
            <w:r w:rsidR="00925339">
              <w:rPr>
                <w:rFonts w:eastAsia="Calibri" w:cs="Arial"/>
                <w:snapToGrid/>
                <w:sz w:val="22"/>
                <w:szCs w:val="22"/>
                <w:lang w:val="en-GB"/>
              </w:rPr>
              <w:t>procure a secure briefcase for the chain of office</w:t>
            </w:r>
            <w:r w:rsidR="005B6CD4">
              <w:rPr>
                <w:rFonts w:eastAsia="Calibri" w:cs="Arial"/>
                <w:snapToGrid/>
                <w:sz w:val="22"/>
                <w:szCs w:val="22"/>
                <w:lang w:val="en-GB"/>
              </w:rPr>
              <w:t xml:space="preserve"> from Bourne End Jewellers and that the Mayor would </w:t>
            </w:r>
            <w:r w:rsidR="00DE4D39">
              <w:rPr>
                <w:rFonts w:eastAsia="Calibri" w:cs="Arial"/>
                <w:snapToGrid/>
                <w:sz w:val="22"/>
                <w:szCs w:val="22"/>
                <w:lang w:val="en-GB"/>
              </w:rPr>
              <w:t xml:space="preserve">obtain his own insurance </w:t>
            </w:r>
            <w:r w:rsidR="00876241">
              <w:rPr>
                <w:rFonts w:eastAsia="Calibri" w:cs="Arial"/>
                <w:snapToGrid/>
                <w:sz w:val="22"/>
                <w:szCs w:val="22"/>
                <w:lang w:val="en-GB"/>
              </w:rPr>
              <w:t>cover</w:t>
            </w:r>
            <w:r w:rsidR="001B4E26">
              <w:rPr>
                <w:rFonts w:eastAsia="Calibri" w:cs="Arial"/>
                <w:snapToGrid/>
                <w:sz w:val="22"/>
                <w:szCs w:val="22"/>
                <w:lang w:val="en-GB"/>
              </w:rPr>
              <w:t xml:space="preserve"> and </w:t>
            </w:r>
            <w:r w:rsidR="00C3558E">
              <w:rPr>
                <w:rFonts w:eastAsia="Calibri" w:cs="Arial"/>
                <w:snapToGrid/>
                <w:sz w:val="22"/>
                <w:szCs w:val="22"/>
                <w:lang w:val="en-GB"/>
              </w:rPr>
              <w:t>share a copy of the cover note with the Standing and Finance Sub-Committee.</w:t>
            </w:r>
            <w:r w:rsidR="00233883">
              <w:rPr>
                <w:rFonts w:eastAsia="Calibri" w:cs="Arial"/>
                <w:snapToGrid/>
                <w:sz w:val="22"/>
                <w:szCs w:val="22"/>
                <w:lang w:val="en-GB"/>
              </w:rPr>
              <w:t xml:space="preserve"> </w:t>
            </w:r>
          </w:p>
        </w:tc>
        <w:tc>
          <w:tcPr>
            <w:tcW w:w="1652" w:type="dxa"/>
          </w:tcPr>
          <w:p w14:paraId="1417E57B" w14:textId="77777777" w:rsidR="002E59ED" w:rsidRDefault="002E59ED" w:rsidP="008F3BAE">
            <w:pPr>
              <w:widowControl/>
              <w:spacing w:line="259" w:lineRule="auto"/>
              <w:rPr>
                <w:rFonts w:eastAsia="Calibri" w:cs="Arial"/>
                <w:snapToGrid/>
                <w:sz w:val="22"/>
                <w:szCs w:val="22"/>
                <w:lang w:val="en-GB"/>
              </w:rPr>
            </w:pPr>
          </w:p>
          <w:p w14:paraId="5CEE3EC9" w14:textId="77777777" w:rsidR="00876241" w:rsidRDefault="00876241" w:rsidP="008F3BAE">
            <w:pPr>
              <w:widowControl/>
              <w:spacing w:line="259" w:lineRule="auto"/>
              <w:rPr>
                <w:rFonts w:eastAsia="Calibri" w:cs="Arial"/>
                <w:snapToGrid/>
                <w:sz w:val="22"/>
                <w:szCs w:val="22"/>
                <w:lang w:val="en-GB"/>
              </w:rPr>
            </w:pPr>
          </w:p>
          <w:p w14:paraId="79DB73A8" w14:textId="77777777" w:rsidR="00876241" w:rsidRDefault="00876241" w:rsidP="008F3BAE">
            <w:pPr>
              <w:widowControl/>
              <w:spacing w:line="259" w:lineRule="auto"/>
              <w:rPr>
                <w:rFonts w:eastAsia="Calibri" w:cs="Arial"/>
                <w:snapToGrid/>
                <w:sz w:val="22"/>
                <w:szCs w:val="22"/>
                <w:lang w:val="en-GB"/>
              </w:rPr>
            </w:pPr>
          </w:p>
          <w:p w14:paraId="1F9A41C6" w14:textId="77777777" w:rsidR="00876241" w:rsidRDefault="00876241" w:rsidP="008F3BAE">
            <w:pPr>
              <w:widowControl/>
              <w:spacing w:line="259" w:lineRule="auto"/>
              <w:rPr>
                <w:rFonts w:eastAsia="Calibri" w:cs="Arial"/>
                <w:snapToGrid/>
                <w:sz w:val="22"/>
                <w:szCs w:val="22"/>
                <w:lang w:val="en-GB"/>
              </w:rPr>
            </w:pPr>
          </w:p>
          <w:p w14:paraId="74A3B43A" w14:textId="77777777" w:rsidR="00876241" w:rsidRDefault="00876241" w:rsidP="008F3BAE">
            <w:pPr>
              <w:widowControl/>
              <w:spacing w:line="259" w:lineRule="auto"/>
              <w:rPr>
                <w:rFonts w:eastAsia="Calibri" w:cs="Arial"/>
                <w:snapToGrid/>
                <w:sz w:val="22"/>
                <w:szCs w:val="22"/>
                <w:lang w:val="en-GB"/>
              </w:rPr>
            </w:pPr>
          </w:p>
          <w:p w14:paraId="648E887D" w14:textId="77777777" w:rsidR="00876241" w:rsidRDefault="00876241" w:rsidP="008F3BAE">
            <w:pPr>
              <w:widowControl/>
              <w:spacing w:line="259" w:lineRule="auto"/>
              <w:rPr>
                <w:rFonts w:eastAsia="Calibri" w:cs="Arial"/>
                <w:snapToGrid/>
                <w:sz w:val="22"/>
                <w:szCs w:val="22"/>
                <w:lang w:val="en-GB"/>
              </w:rPr>
            </w:pPr>
          </w:p>
          <w:p w14:paraId="4E17D9BD" w14:textId="77777777" w:rsidR="00876241" w:rsidRDefault="00876241" w:rsidP="008F3BAE">
            <w:pPr>
              <w:widowControl/>
              <w:spacing w:line="259" w:lineRule="auto"/>
              <w:rPr>
                <w:rFonts w:eastAsia="Calibri" w:cs="Arial"/>
                <w:snapToGrid/>
                <w:sz w:val="22"/>
                <w:szCs w:val="22"/>
                <w:lang w:val="en-GB"/>
              </w:rPr>
            </w:pPr>
          </w:p>
          <w:p w14:paraId="67F8C3C4" w14:textId="77777777" w:rsidR="00876241" w:rsidRDefault="00876241" w:rsidP="008F3BAE">
            <w:pPr>
              <w:widowControl/>
              <w:spacing w:line="259" w:lineRule="auto"/>
              <w:rPr>
                <w:rFonts w:eastAsia="Calibri" w:cs="Arial"/>
                <w:snapToGrid/>
                <w:sz w:val="22"/>
                <w:szCs w:val="22"/>
                <w:lang w:val="en-GB"/>
              </w:rPr>
            </w:pPr>
          </w:p>
          <w:p w14:paraId="07D248C3" w14:textId="77777777" w:rsidR="00876241" w:rsidRDefault="00876241" w:rsidP="008F3BAE">
            <w:pPr>
              <w:widowControl/>
              <w:spacing w:line="259" w:lineRule="auto"/>
              <w:rPr>
                <w:rFonts w:eastAsia="Calibri" w:cs="Arial"/>
                <w:snapToGrid/>
                <w:sz w:val="22"/>
                <w:szCs w:val="22"/>
                <w:lang w:val="en-GB"/>
              </w:rPr>
            </w:pPr>
          </w:p>
          <w:p w14:paraId="4F6D0447" w14:textId="77777777" w:rsidR="00876241" w:rsidRDefault="00876241" w:rsidP="008F3BAE">
            <w:pPr>
              <w:widowControl/>
              <w:spacing w:line="259" w:lineRule="auto"/>
              <w:rPr>
                <w:rFonts w:eastAsia="Calibri" w:cs="Arial"/>
                <w:snapToGrid/>
                <w:sz w:val="22"/>
                <w:szCs w:val="22"/>
                <w:lang w:val="en-GB"/>
              </w:rPr>
            </w:pPr>
          </w:p>
          <w:p w14:paraId="420459D4" w14:textId="77777777" w:rsidR="00876241" w:rsidRDefault="00876241" w:rsidP="008F3BAE">
            <w:pPr>
              <w:widowControl/>
              <w:spacing w:line="259" w:lineRule="auto"/>
              <w:rPr>
                <w:rFonts w:eastAsia="Calibri" w:cs="Arial"/>
                <w:snapToGrid/>
                <w:sz w:val="22"/>
                <w:szCs w:val="22"/>
                <w:lang w:val="en-GB"/>
              </w:rPr>
            </w:pPr>
          </w:p>
          <w:p w14:paraId="0B1E53EF" w14:textId="77777777" w:rsidR="00876241" w:rsidRDefault="00876241" w:rsidP="008F3BAE">
            <w:pPr>
              <w:widowControl/>
              <w:spacing w:line="259" w:lineRule="auto"/>
              <w:rPr>
                <w:rFonts w:eastAsia="Calibri" w:cs="Arial"/>
                <w:snapToGrid/>
                <w:sz w:val="22"/>
                <w:szCs w:val="22"/>
                <w:lang w:val="en-GB"/>
              </w:rPr>
            </w:pPr>
          </w:p>
          <w:p w14:paraId="5FF4F0C4" w14:textId="77777777" w:rsidR="00876241" w:rsidRDefault="00876241" w:rsidP="008F3BAE">
            <w:pPr>
              <w:widowControl/>
              <w:spacing w:line="259" w:lineRule="auto"/>
              <w:rPr>
                <w:rFonts w:eastAsia="Calibri" w:cs="Arial"/>
                <w:snapToGrid/>
                <w:sz w:val="22"/>
                <w:szCs w:val="22"/>
                <w:lang w:val="en-GB"/>
              </w:rPr>
            </w:pPr>
          </w:p>
          <w:p w14:paraId="2018C769" w14:textId="77777777" w:rsidR="00876241" w:rsidRDefault="00876241" w:rsidP="008F3BAE">
            <w:pPr>
              <w:widowControl/>
              <w:spacing w:line="259" w:lineRule="auto"/>
              <w:rPr>
                <w:rFonts w:eastAsia="Calibri" w:cs="Arial"/>
                <w:snapToGrid/>
                <w:sz w:val="22"/>
                <w:szCs w:val="22"/>
                <w:lang w:val="en-GB"/>
              </w:rPr>
            </w:pPr>
            <w:r>
              <w:rPr>
                <w:rFonts w:eastAsia="Calibri" w:cs="Arial"/>
                <w:b/>
                <w:bCs/>
                <w:snapToGrid/>
                <w:sz w:val="22"/>
                <w:szCs w:val="22"/>
                <w:lang w:val="en-GB"/>
              </w:rPr>
              <w:t xml:space="preserve">Town Clerk </w:t>
            </w:r>
            <w:r>
              <w:rPr>
                <w:rFonts w:eastAsia="Calibri" w:cs="Arial"/>
                <w:snapToGrid/>
                <w:sz w:val="22"/>
                <w:szCs w:val="22"/>
                <w:lang w:val="en-GB"/>
              </w:rPr>
              <w:t>to procure secure briefcase</w:t>
            </w:r>
          </w:p>
          <w:p w14:paraId="00128F04" w14:textId="77777777" w:rsidR="00876241" w:rsidRDefault="00876241" w:rsidP="008F3BAE">
            <w:pPr>
              <w:widowControl/>
              <w:spacing w:line="259" w:lineRule="auto"/>
              <w:rPr>
                <w:rFonts w:eastAsia="Calibri" w:cs="Arial"/>
                <w:snapToGrid/>
                <w:sz w:val="22"/>
                <w:szCs w:val="22"/>
                <w:lang w:val="en-GB"/>
              </w:rPr>
            </w:pPr>
          </w:p>
          <w:p w14:paraId="0ED6A683" w14:textId="1A2D8888" w:rsidR="00876241" w:rsidRPr="00876241" w:rsidRDefault="00876241" w:rsidP="008F3BAE">
            <w:pPr>
              <w:widowControl/>
              <w:spacing w:line="259" w:lineRule="auto"/>
              <w:rPr>
                <w:rFonts w:eastAsia="Calibri" w:cs="Arial"/>
                <w:snapToGrid/>
                <w:sz w:val="22"/>
                <w:szCs w:val="22"/>
                <w:lang w:val="en-GB"/>
              </w:rPr>
            </w:pPr>
            <w:r>
              <w:rPr>
                <w:rFonts w:eastAsia="Calibri" w:cs="Arial"/>
                <w:b/>
                <w:bCs/>
                <w:snapToGrid/>
                <w:sz w:val="22"/>
                <w:szCs w:val="22"/>
                <w:lang w:val="en-GB"/>
              </w:rPr>
              <w:t xml:space="preserve">Mayor </w:t>
            </w:r>
            <w:r>
              <w:rPr>
                <w:rFonts w:eastAsia="Calibri" w:cs="Arial"/>
                <w:snapToGrid/>
                <w:sz w:val="22"/>
                <w:szCs w:val="22"/>
                <w:lang w:val="en-GB"/>
              </w:rPr>
              <w:t>to obtain insurance cover</w:t>
            </w:r>
          </w:p>
        </w:tc>
      </w:tr>
      <w:tr w:rsidR="00EE3CD9" w:rsidRPr="00D42844" w14:paraId="7BB07DA8" w14:textId="77777777" w:rsidTr="008F3BAE">
        <w:tc>
          <w:tcPr>
            <w:tcW w:w="704" w:type="dxa"/>
          </w:tcPr>
          <w:p w14:paraId="39080887" w14:textId="1A05E1BC" w:rsidR="00EE3CD9" w:rsidRDefault="00EE3CD9" w:rsidP="008F3BAE">
            <w:pPr>
              <w:widowControl/>
              <w:spacing w:line="259" w:lineRule="auto"/>
              <w:jc w:val="center"/>
              <w:rPr>
                <w:rFonts w:eastAsia="Calibri" w:cs="Arial"/>
                <w:snapToGrid/>
                <w:sz w:val="22"/>
                <w:szCs w:val="22"/>
                <w:lang w:val="en-GB"/>
              </w:rPr>
            </w:pPr>
            <w:r>
              <w:rPr>
                <w:rFonts w:eastAsia="Calibri" w:cs="Arial"/>
                <w:snapToGrid/>
                <w:sz w:val="22"/>
                <w:szCs w:val="22"/>
                <w:lang w:val="en-GB"/>
              </w:rPr>
              <w:lastRenderedPageBreak/>
              <w:t>7.</w:t>
            </w:r>
          </w:p>
        </w:tc>
        <w:tc>
          <w:tcPr>
            <w:tcW w:w="6662" w:type="dxa"/>
          </w:tcPr>
          <w:p w14:paraId="6F29281F" w14:textId="77777777" w:rsidR="00307F46" w:rsidRDefault="00EE3CD9" w:rsidP="00D83743">
            <w:pPr>
              <w:widowControl/>
              <w:spacing w:line="259" w:lineRule="auto"/>
              <w:rPr>
                <w:rFonts w:eastAsia="Calibri" w:cs="Arial"/>
                <w:b/>
                <w:bCs/>
                <w:snapToGrid/>
                <w:sz w:val="22"/>
                <w:szCs w:val="22"/>
                <w:lang w:val="en-GB"/>
              </w:rPr>
            </w:pPr>
            <w:r>
              <w:rPr>
                <w:rFonts w:eastAsia="Calibri" w:cs="Arial"/>
                <w:b/>
                <w:bCs/>
                <w:snapToGrid/>
                <w:sz w:val="22"/>
                <w:szCs w:val="22"/>
                <w:lang w:val="en-GB"/>
              </w:rPr>
              <w:t>UPDATE ON PLANS TO MOVE MAYOR’S PARLOUR</w:t>
            </w:r>
            <w:r w:rsidR="00307F46">
              <w:rPr>
                <w:rFonts w:eastAsia="Calibri" w:cs="Arial"/>
                <w:b/>
                <w:bCs/>
                <w:snapToGrid/>
                <w:sz w:val="22"/>
                <w:szCs w:val="22"/>
                <w:lang w:val="en-GB"/>
              </w:rPr>
              <w:t xml:space="preserve"> TO GUILDHALL/DENMARK STREET</w:t>
            </w:r>
          </w:p>
          <w:p w14:paraId="0CA5309B" w14:textId="77777777" w:rsidR="00307F46" w:rsidRDefault="00307F46" w:rsidP="00D83743">
            <w:pPr>
              <w:widowControl/>
              <w:spacing w:line="259" w:lineRule="auto"/>
              <w:rPr>
                <w:rFonts w:eastAsia="Calibri" w:cs="Arial"/>
                <w:b/>
                <w:bCs/>
                <w:snapToGrid/>
                <w:sz w:val="22"/>
                <w:szCs w:val="22"/>
                <w:lang w:val="en-GB"/>
              </w:rPr>
            </w:pPr>
          </w:p>
          <w:p w14:paraId="6BC31CB9" w14:textId="39234C79" w:rsidR="008B1462" w:rsidRDefault="00307F46" w:rsidP="00D83743">
            <w:pPr>
              <w:widowControl/>
              <w:spacing w:line="259" w:lineRule="auto"/>
              <w:rPr>
                <w:rFonts w:eastAsia="Calibri" w:cs="Arial"/>
                <w:snapToGrid/>
                <w:sz w:val="22"/>
                <w:szCs w:val="22"/>
                <w:lang w:val="en-GB"/>
              </w:rPr>
            </w:pPr>
            <w:r>
              <w:rPr>
                <w:rFonts w:eastAsia="Calibri" w:cs="Arial"/>
                <w:snapToGrid/>
                <w:sz w:val="22"/>
                <w:szCs w:val="22"/>
                <w:lang w:val="en-GB"/>
              </w:rPr>
              <w:t xml:space="preserve">The Town Clerk advised that the plan to move the Mayor’s Parlour to the Guildhall would not now </w:t>
            </w:r>
            <w:r w:rsidR="00C83D33">
              <w:rPr>
                <w:rFonts w:eastAsia="Calibri" w:cs="Arial"/>
                <w:snapToGrid/>
                <w:sz w:val="22"/>
                <w:szCs w:val="22"/>
                <w:lang w:val="en-GB"/>
              </w:rPr>
              <w:t>go ahead</w:t>
            </w:r>
            <w:r>
              <w:rPr>
                <w:rFonts w:eastAsia="Calibri" w:cs="Arial"/>
                <w:snapToGrid/>
                <w:sz w:val="22"/>
                <w:szCs w:val="22"/>
                <w:lang w:val="en-GB"/>
              </w:rPr>
              <w:t xml:space="preserve"> and that the </w:t>
            </w:r>
            <w:r w:rsidR="00C83D33">
              <w:rPr>
                <w:rFonts w:eastAsia="Calibri" w:cs="Arial"/>
                <w:snapToGrid/>
                <w:sz w:val="22"/>
                <w:szCs w:val="22"/>
                <w:lang w:val="en-GB"/>
              </w:rPr>
              <w:t xml:space="preserve">siting of </w:t>
            </w:r>
            <w:r w:rsidR="006B2408">
              <w:rPr>
                <w:rFonts w:eastAsia="Calibri" w:cs="Arial"/>
                <w:snapToGrid/>
                <w:sz w:val="22"/>
                <w:szCs w:val="22"/>
                <w:lang w:val="en-GB"/>
              </w:rPr>
              <w:t xml:space="preserve">the </w:t>
            </w:r>
            <w:r>
              <w:rPr>
                <w:rFonts w:eastAsia="Calibri" w:cs="Arial"/>
                <w:snapToGrid/>
                <w:sz w:val="22"/>
                <w:szCs w:val="22"/>
                <w:lang w:val="en-GB"/>
              </w:rPr>
              <w:t>Mayor’s Parlour and Mayor’s Secretary</w:t>
            </w:r>
            <w:r w:rsidR="00C3558E">
              <w:rPr>
                <w:rFonts w:eastAsia="Calibri" w:cs="Arial"/>
                <w:snapToGrid/>
                <w:sz w:val="22"/>
                <w:szCs w:val="22"/>
                <w:lang w:val="en-GB"/>
              </w:rPr>
              <w:t>’s Office</w:t>
            </w:r>
            <w:r w:rsidR="00D111CD">
              <w:rPr>
                <w:rFonts w:eastAsia="Calibri" w:cs="Arial"/>
                <w:snapToGrid/>
                <w:sz w:val="22"/>
                <w:szCs w:val="22"/>
                <w:lang w:val="en-GB"/>
              </w:rPr>
              <w:t xml:space="preserve"> had been reconfigured into the plans for the Denmark Street layout.</w:t>
            </w:r>
            <w:r w:rsidR="006B2408">
              <w:rPr>
                <w:rFonts w:eastAsia="Calibri" w:cs="Arial"/>
                <w:snapToGrid/>
                <w:sz w:val="22"/>
                <w:szCs w:val="22"/>
                <w:lang w:val="en-GB"/>
              </w:rPr>
              <w:t xml:space="preserve">  </w:t>
            </w:r>
            <w:r w:rsidR="008B1462">
              <w:rPr>
                <w:rFonts w:eastAsia="Calibri" w:cs="Arial"/>
                <w:snapToGrid/>
                <w:sz w:val="22"/>
                <w:szCs w:val="22"/>
                <w:lang w:val="en-GB"/>
              </w:rPr>
              <w:t xml:space="preserve">Some members expressed their concerns about the proposal and had the view that there were still other more viable </w:t>
            </w:r>
            <w:r w:rsidR="00E5752D">
              <w:rPr>
                <w:rFonts w:eastAsia="Calibri" w:cs="Arial"/>
                <w:snapToGrid/>
                <w:sz w:val="22"/>
                <w:szCs w:val="22"/>
                <w:lang w:val="en-GB"/>
              </w:rPr>
              <w:t xml:space="preserve">propositions that were worth exploring.  Cllr Trevor Snaith recommended that </w:t>
            </w:r>
            <w:r w:rsidR="00931BBF">
              <w:rPr>
                <w:rFonts w:eastAsia="Calibri" w:cs="Arial"/>
                <w:snapToGrid/>
                <w:sz w:val="22"/>
                <w:szCs w:val="22"/>
                <w:lang w:val="en-GB"/>
              </w:rPr>
              <w:t xml:space="preserve">the Wycombe Area Office building along with a number of other buildings in the vicinity should be designated as a </w:t>
            </w:r>
            <w:r w:rsidR="00831F01">
              <w:rPr>
                <w:rFonts w:eastAsia="Calibri" w:cs="Arial"/>
                <w:snapToGrid/>
                <w:sz w:val="22"/>
                <w:szCs w:val="22"/>
                <w:lang w:val="en-GB"/>
              </w:rPr>
              <w:t>“C</w:t>
            </w:r>
            <w:r w:rsidR="00931BBF">
              <w:rPr>
                <w:rFonts w:eastAsia="Calibri" w:cs="Arial"/>
                <w:snapToGrid/>
                <w:sz w:val="22"/>
                <w:szCs w:val="22"/>
                <w:lang w:val="en-GB"/>
              </w:rPr>
              <w:t>omm</w:t>
            </w:r>
            <w:r w:rsidR="00A13871">
              <w:rPr>
                <w:rFonts w:eastAsia="Calibri" w:cs="Arial"/>
                <w:snapToGrid/>
                <w:sz w:val="22"/>
                <w:szCs w:val="22"/>
                <w:lang w:val="en-GB"/>
              </w:rPr>
              <w:t xml:space="preserve">unity </w:t>
            </w:r>
            <w:r w:rsidR="00831F01">
              <w:rPr>
                <w:rFonts w:eastAsia="Calibri" w:cs="Arial"/>
                <w:snapToGrid/>
                <w:sz w:val="22"/>
                <w:szCs w:val="22"/>
                <w:lang w:val="en-GB"/>
              </w:rPr>
              <w:t>A</w:t>
            </w:r>
            <w:r w:rsidR="00A13871">
              <w:rPr>
                <w:rFonts w:eastAsia="Calibri" w:cs="Arial"/>
                <w:snapToGrid/>
                <w:sz w:val="22"/>
                <w:szCs w:val="22"/>
                <w:lang w:val="en-GB"/>
              </w:rPr>
              <w:t>sset</w:t>
            </w:r>
            <w:r w:rsidR="00831F01">
              <w:rPr>
                <w:rFonts w:eastAsia="Calibri" w:cs="Arial"/>
                <w:snapToGrid/>
                <w:sz w:val="22"/>
                <w:szCs w:val="22"/>
                <w:lang w:val="en-GB"/>
              </w:rPr>
              <w:t>”</w:t>
            </w:r>
            <w:r w:rsidR="00A13871">
              <w:rPr>
                <w:rFonts w:eastAsia="Calibri" w:cs="Arial"/>
                <w:snapToGrid/>
                <w:sz w:val="22"/>
                <w:szCs w:val="22"/>
                <w:lang w:val="en-GB"/>
              </w:rPr>
              <w:t xml:space="preserve"> and recommended that the Town Clerk </w:t>
            </w:r>
            <w:r w:rsidR="00831F01">
              <w:rPr>
                <w:rFonts w:eastAsia="Calibri" w:cs="Arial"/>
                <w:snapToGrid/>
                <w:sz w:val="22"/>
                <w:szCs w:val="22"/>
                <w:lang w:val="en-GB"/>
              </w:rPr>
              <w:t xml:space="preserve">writes to </w:t>
            </w:r>
            <w:r w:rsidR="00A807B7">
              <w:rPr>
                <w:rFonts w:eastAsia="Calibri" w:cs="Arial"/>
                <w:snapToGrid/>
                <w:sz w:val="22"/>
                <w:szCs w:val="22"/>
                <w:lang w:val="en-GB"/>
              </w:rPr>
              <w:t xml:space="preserve">Buckinghamshire Council to </w:t>
            </w:r>
            <w:r w:rsidR="00831F01">
              <w:rPr>
                <w:rFonts w:eastAsia="Calibri" w:cs="Arial"/>
                <w:snapToGrid/>
                <w:sz w:val="22"/>
                <w:szCs w:val="22"/>
                <w:lang w:val="en-GB"/>
              </w:rPr>
              <w:t xml:space="preserve">ascertain </w:t>
            </w:r>
            <w:r w:rsidR="00A807B7">
              <w:rPr>
                <w:rFonts w:eastAsia="Calibri" w:cs="Arial"/>
                <w:snapToGrid/>
                <w:sz w:val="22"/>
                <w:szCs w:val="22"/>
                <w:lang w:val="en-GB"/>
              </w:rPr>
              <w:t>whether or not the Charter Trustees could legally take this forward</w:t>
            </w:r>
            <w:r w:rsidR="00B3362D">
              <w:rPr>
                <w:rFonts w:eastAsia="Calibri" w:cs="Arial"/>
                <w:snapToGrid/>
                <w:sz w:val="22"/>
                <w:szCs w:val="22"/>
                <w:lang w:val="en-GB"/>
              </w:rPr>
              <w:t xml:space="preserve"> as a body on behalf of the residents of High Wycombe</w:t>
            </w:r>
            <w:r w:rsidR="00454F97">
              <w:rPr>
                <w:rFonts w:eastAsia="Calibri" w:cs="Arial"/>
                <w:snapToGrid/>
                <w:sz w:val="22"/>
                <w:szCs w:val="22"/>
                <w:lang w:val="en-GB"/>
              </w:rPr>
              <w:t xml:space="preserve"> and potential users of the buildings.</w:t>
            </w:r>
            <w:r w:rsidR="00A807B7">
              <w:rPr>
                <w:rFonts w:eastAsia="Calibri" w:cs="Arial"/>
                <w:snapToGrid/>
                <w:sz w:val="22"/>
                <w:szCs w:val="22"/>
                <w:lang w:val="en-GB"/>
              </w:rPr>
              <w:t>.</w:t>
            </w:r>
          </w:p>
          <w:p w14:paraId="043BF3BF" w14:textId="5301C70F" w:rsidR="00B3362D" w:rsidRPr="00307F46" w:rsidRDefault="00B3362D" w:rsidP="00D83743">
            <w:pPr>
              <w:widowControl/>
              <w:spacing w:line="259" w:lineRule="auto"/>
              <w:rPr>
                <w:rFonts w:eastAsia="Calibri" w:cs="Arial"/>
                <w:snapToGrid/>
                <w:sz w:val="22"/>
                <w:szCs w:val="22"/>
                <w:lang w:val="en-GB"/>
              </w:rPr>
            </w:pPr>
          </w:p>
        </w:tc>
        <w:tc>
          <w:tcPr>
            <w:tcW w:w="1652" w:type="dxa"/>
          </w:tcPr>
          <w:p w14:paraId="5D13230D" w14:textId="77777777" w:rsidR="00EE3CD9" w:rsidRDefault="00EE3CD9" w:rsidP="008F3BAE">
            <w:pPr>
              <w:widowControl/>
              <w:spacing w:line="259" w:lineRule="auto"/>
              <w:rPr>
                <w:rFonts w:eastAsia="Calibri" w:cs="Arial"/>
                <w:snapToGrid/>
                <w:sz w:val="22"/>
                <w:szCs w:val="22"/>
                <w:lang w:val="en-GB"/>
              </w:rPr>
            </w:pPr>
          </w:p>
          <w:p w14:paraId="78650668" w14:textId="77777777" w:rsidR="00EB52F9" w:rsidRDefault="00EB52F9" w:rsidP="008F3BAE">
            <w:pPr>
              <w:widowControl/>
              <w:spacing w:line="259" w:lineRule="auto"/>
              <w:rPr>
                <w:rFonts w:eastAsia="Calibri" w:cs="Arial"/>
                <w:snapToGrid/>
                <w:sz w:val="22"/>
                <w:szCs w:val="22"/>
                <w:lang w:val="en-GB"/>
              </w:rPr>
            </w:pPr>
          </w:p>
          <w:p w14:paraId="4778830E" w14:textId="77777777" w:rsidR="00EB52F9" w:rsidRDefault="00EB52F9" w:rsidP="008F3BAE">
            <w:pPr>
              <w:widowControl/>
              <w:spacing w:line="259" w:lineRule="auto"/>
              <w:rPr>
                <w:rFonts w:eastAsia="Calibri" w:cs="Arial"/>
                <w:snapToGrid/>
                <w:sz w:val="22"/>
                <w:szCs w:val="22"/>
                <w:lang w:val="en-GB"/>
              </w:rPr>
            </w:pPr>
          </w:p>
          <w:p w14:paraId="7B5035B9" w14:textId="77777777" w:rsidR="00EB52F9" w:rsidRDefault="00EB52F9" w:rsidP="008F3BAE">
            <w:pPr>
              <w:widowControl/>
              <w:spacing w:line="259" w:lineRule="auto"/>
              <w:rPr>
                <w:rFonts w:eastAsia="Calibri" w:cs="Arial"/>
                <w:snapToGrid/>
                <w:sz w:val="22"/>
                <w:szCs w:val="22"/>
                <w:lang w:val="en-GB"/>
              </w:rPr>
            </w:pPr>
          </w:p>
          <w:p w14:paraId="17532D16" w14:textId="77777777" w:rsidR="00EB52F9" w:rsidRDefault="00EB52F9" w:rsidP="008F3BAE">
            <w:pPr>
              <w:widowControl/>
              <w:spacing w:line="259" w:lineRule="auto"/>
              <w:rPr>
                <w:rFonts w:eastAsia="Calibri" w:cs="Arial"/>
                <w:snapToGrid/>
                <w:sz w:val="22"/>
                <w:szCs w:val="22"/>
                <w:lang w:val="en-GB"/>
              </w:rPr>
            </w:pPr>
          </w:p>
          <w:p w14:paraId="1C0A9CDD" w14:textId="77777777" w:rsidR="00EB52F9" w:rsidRDefault="00EB52F9" w:rsidP="008F3BAE">
            <w:pPr>
              <w:widowControl/>
              <w:spacing w:line="259" w:lineRule="auto"/>
              <w:rPr>
                <w:rFonts w:eastAsia="Calibri" w:cs="Arial"/>
                <w:snapToGrid/>
                <w:sz w:val="22"/>
                <w:szCs w:val="22"/>
                <w:lang w:val="en-GB"/>
              </w:rPr>
            </w:pPr>
          </w:p>
          <w:p w14:paraId="0560F300" w14:textId="77777777" w:rsidR="00EB52F9" w:rsidRDefault="00EB52F9" w:rsidP="008F3BAE">
            <w:pPr>
              <w:widowControl/>
              <w:spacing w:line="259" w:lineRule="auto"/>
              <w:rPr>
                <w:rFonts w:eastAsia="Calibri" w:cs="Arial"/>
                <w:snapToGrid/>
                <w:sz w:val="22"/>
                <w:szCs w:val="22"/>
                <w:lang w:val="en-GB"/>
              </w:rPr>
            </w:pPr>
          </w:p>
          <w:p w14:paraId="684A4938" w14:textId="77777777" w:rsidR="00EB52F9" w:rsidRDefault="00EB52F9" w:rsidP="008F3BAE">
            <w:pPr>
              <w:widowControl/>
              <w:spacing w:line="259" w:lineRule="auto"/>
              <w:rPr>
                <w:rFonts w:eastAsia="Calibri" w:cs="Arial"/>
                <w:snapToGrid/>
                <w:sz w:val="22"/>
                <w:szCs w:val="22"/>
                <w:lang w:val="en-GB"/>
              </w:rPr>
            </w:pPr>
          </w:p>
          <w:p w14:paraId="4BBEA228" w14:textId="77777777" w:rsidR="00EB52F9" w:rsidRDefault="00EB52F9" w:rsidP="008F3BAE">
            <w:pPr>
              <w:widowControl/>
              <w:spacing w:line="259" w:lineRule="auto"/>
              <w:rPr>
                <w:rFonts w:eastAsia="Calibri" w:cs="Arial"/>
                <w:snapToGrid/>
                <w:sz w:val="22"/>
                <w:szCs w:val="22"/>
                <w:lang w:val="en-GB"/>
              </w:rPr>
            </w:pPr>
          </w:p>
          <w:p w14:paraId="53785F18" w14:textId="77777777" w:rsidR="00EB52F9" w:rsidRDefault="00EB52F9" w:rsidP="008F3BAE">
            <w:pPr>
              <w:widowControl/>
              <w:spacing w:line="259" w:lineRule="auto"/>
              <w:rPr>
                <w:rFonts w:eastAsia="Calibri" w:cs="Arial"/>
                <w:snapToGrid/>
                <w:sz w:val="22"/>
                <w:szCs w:val="22"/>
                <w:lang w:val="en-GB"/>
              </w:rPr>
            </w:pPr>
          </w:p>
          <w:p w14:paraId="2A87B6CB" w14:textId="77777777" w:rsidR="00EB52F9" w:rsidRDefault="00EB52F9" w:rsidP="008F3BAE">
            <w:pPr>
              <w:widowControl/>
              <w:spacing w:line="259" w:lineRule="auto"/>
              <w:rPr>
                <w:rFonts w:eastAsia="Calibri" w:cs="Arial"/>
                <w:snapToGrid/>
                <w:sz w:val="22"/>
                <w:szCs w:val="22"/>
                <w:lang w:val="en-GB"/>
              </w:rPr>
            </w:pPr>
          </w:p>
          <w:p w14:paraId="32A6C95E" w14:textId="77777777" w:rsidR="00EB52F9" w:rsidRDefault="00EB52F9" w:rsidP="008F3BAE">
            <w:pPr>
              <w:widowControl/>
              <w:spacing w:line="259" w:lineRule="auto"/>
              <w:rPr>
                <w:rFonts w:eastAsia="Calibri" w:cs="Arial"/>
                <w:snapToGrid/>
                <w:sz w:val="22"/>
                <w:szCs w:val="22"/>
                <w:lang w:val="en-GB"/>
              </w:rPr>
            </w:pPr>
          </w:p>
          <w:p w14:paraId="0B028B8E" w14:textId="37C84B62" w:rsidR="00EB52F9" w:rsidRPr="00EB52F9" w:rsidRDefault="00EB52F9" w:rsidP="008F3BAE">
            <w:pPr>
              <w:widowControl/>
              <w:spacing w:line="259" w:lineRule="auto"/>
              <w:rPr>
                <w:rFonts w:eastAsia="Calibri" w:cs="Arial"/>
                <w:snapToGrid/>
                <w:sz w:val="22"/>
                <w:szCs w:val="22"/>
                <w:lang w:val="en-GB"/>
              </w:rPr>
            </w:pPr>
            <w:r>
              <w:rPr>
                <w:rFonts w:eastAsia="Calibri" w:cs="Arial"/>
                <w:b/>
                <w:bCs/>
                <w:snapToGrid/>
                <w:sz w:val="22"/>
                <w:szCs w:val="22"/>
                <w:lang w:val="en-GB"/>
              </w:rPr>
              <w:t>Town Clerk</w:t>
            </w:r>
            <w:r>
              <w:rPr>
                <w:rFonts w:eastAsia="Calibri" w:cs="Arial"/>
                <w:snapToGrid/>
                <w:sz w:val="22"/>
                <w:szCs w:val="22"/>
                <w:lang w:val="en-GB"/>
              </w:rPr>
              <w:t xml:space="preserve"> to write to Bucks Council for legal advice</w:t>
            </w:r>
          </w:p>
        </w:tc>
      </w:tr>
      <w:tr w:rsidR="00570BF3" w:rsidRPr="00D42844" w14:paraId="7ACA32D0" w14:textId="77777777" w:rsidTr="008F3BAE">
        <w:tc>
          <w:tcPr>
            <w:tcW w:w="704" w:type="dxa"/>
          </w:tcPr>
          <w:p w14:paraId="0280D57E" w14:textId="7B5C0601" w:rsidR="00570BF3" w:rsidRDefault="00570BF3" w:rsidP="008F3BAE">
            <w:pPr>
              <w:widowControl/>
              <w:spacing w:line="259" w:lineRule="auto"/>
              <w:jc w:val="center"/>
              <w:rPr>
                <w:rFonts w:eastAsia="Calibri" w:cs="Arial"/>
                <w:snapToGrid/>
                <w:sz w:val="22"/>
                <w:szCs w:val="22"/>
                <w:lang w:val="en-GB"/>
              </w:rPr>
            </w:pPr>
            <w:r>
              <w:rPr>
                <w:rFonts w:eastAsia="Calibri" w:cs="Arial"/>
                <w:snapToGrid/>
                <w:sz w:val="22"/>
                <w:szCs w:val="22"/>
                <w:lang w:val="en-GB"/>
              </w:rPr>
              <w:t>8.</w:t>
            </w:r>
          </w:p>
        </w:tc>
        <w:tc>
          <w:tcPr>
            <w:tcW w:w="6662" w:type="dxa"/>
          </w:tcPr>
          <w:p w14:paraId="2698634E" w14:textId="3F2CC1B6" w:rsidR="00570BF3" w:rsidRPr="008C5991" w:rsidRDefault="0009448E" w:rsidP="00D83743">
            <w:pPr>
              <w:widowControl/>
              <w:spacing w:line="259" w:lineRule="auto"/>
              <w:rPr>
                <w:rFonts w:eastAsia="Calibri" w:cs="Arial"/>
                <w:b/>
                <w:bCs/>
                <w:snapToGrid/>
                <w:sz w:val="22"/>
                <w:szCs w:val="22"/>
                <w:lang w:val="en-GB"/>
              </w:rPr>
            </w:pPr>
            <w:r w:rsidRPr="008C5991">
              <w:rPr>
                <w:rFonts w:eastAsia="Calibri" w:cs="Arial"/>
                <w:b/>
                <w:bCs/>
                <w:snapToGrid/>
                <w:sz w:val="22"/>
                <w:szCs w:val="22"/>
                <w:lang w:val="en-GB"/>
              </w:rPr>
              <w:t>TIMELINES FOR SUBMISSION OF NOMINATIONS FOR HONORARY</w:t>
            </w:r>
            <w:r w:rsidR="00F264AE" w:rsidRPr="008C5991">
              <w:rPr>
                <w:rFonts w:eastAsia="Calibri" w:cs="Arial"/>
                <w:b/>
                <w:bCs/>
                <w:snapToGrid/>
                <w:sz w:val="22"/>
                <w:szCs w:val="22"/>
                <w:lang w:val="en-GB"/>
              </w:rPr>
              <w:t xml:space="preserve"> FREEMAN/FREEWOMAN AND MAYOR’S MEDALS</w:t>
            </w:r>
          </w:p>
          <w:p w14:paraId="4B9DDD4A" w14:textId="5433B64D" w:rsidR="00F264AE" w:rsidRDefault="00F264AE" w:rsidP="00D83743">
            <w:pPr>
              <w:widowControl/>
              <w:spacing w:line="259" w:lineRule="auto"/>
              <w:rPr>
                <w:rFonts w:eastAsia="Calibri" w:cs="Arial"/>
                <w:snapToGrid/>
                <w:sz w:val="22"/>
                <w:szCs w:val="22"/>
                <w:lang w:val="en-GB"/>
              </w:rPr>
            </w:pPr>
          </w:p>
          <w:p w14:paraId="425ED6B8" w14:textId="294AAC8D" w:rsidR="00570BF3" w:rsidRDefault="00F264AE" w:rsidP="00D83743">
            <w:pPr>
              <w:widowControl/>
              <w:spacing w:line="259" w:lineRule="auto"/>
              <w:rPr>
                <w:rFonts w:eastAsia="Calibri" w:cs="Arial"/>
                <w:b/>
                <w:bCs/>
                <w:snapToGrid/>
                <w:sz w:val="22"/>
                <w:szCs w:val="22"/>
                <w:lang w:val="en-GB"/>
              </w:rPr>
            </w:pPr>
            <w:r>
              <w:rPr>
                <w:rFonts w:eastAsia="Calibri" w:cs="Arial"/>
                <w:snapToGrid/>
                <w:sz w:val="22"/>
                <w:szCs w:val="22"/>
                <w:lang w:val="en-GB"/>
              </w:rPr>
              <w:t xml:space="preserve">The Chairman reminded </w:t>
            </w:r>
            <w:r w:rsidR="000924B9">
              <w:rPr>
                <w:rFonts w:eastAsia="Calibri" w:cs="Arial"/>
                <w:snapToGrid/>
                <w:sz w:val="22"/>
                <w:szCs w:val="22"/>
                <w:lang w:val="en-GB"/>
              </w:rPr>
              <w:t xml:space="preserve">the sub-committee </w:t>
            </w:r>
            <w:r>
              <w:rPr>
                <w:rFonts w:eastAsia="Calibri" w:cs="Arial"/>
                <w:snapToGrid/>
                <w:sz w:val="22"/>
                <w:szCs w:val="22"/>
                <w:lang w:val="en-GB"/>
              </w:rPr>
              <w:t xml:space="preserve">that </w:t>
            </w:r>
            <w:r w:rsidR="00901A60">
              <w:rPr>
                <w:rFonts w:eastAsia="Calibri" w:cs="Arial"/>
                <w:snapToGrid/>
                <w:sz w:val="22"/>
                <w:szCs w:val="22"/>
                <w:lang w:val="en-GB"/>
              </w:rPr>
              <w:t xml:space="preserve">comprehensive </w:t>
            </w:r>
            <w:r w:rsidR="008C5991">
              <w:rPr>
                <w:rFonts w:eastAsia="Calibri" w:cs="Arial"/>
                <w:snapToGrid/>
                <w:sz w:val="22"/>
                <w:szCs w:val="22"/>
                <w:lang w:val="en-GB"/>
              </w:rPr>
              <w:t>details</w:t>
            </w:r>
            <w:r w:rsidR="00901A60">
              <w:rPr>
                <w:rFonts w:eastAsia="Calibri" w:cs="Arial"/>
                <w:snapToGrid/>
                <w:sz w:val="22"/>
                <w:szCs w:val="22"/>
                <w:lang w:val="en-GB"/>
              </w:rPr>
              <w:t xml:space="preserve"> on how to nominate individuals for awards w</w:t>
            </w:r>
            <w:r w:rsidR="00723306">
              <w:rPr>
                <w:rFonts w:eastAsia="Calibri" w:cs="Arial"/>
                <w:snapToGrid/>
                <w:sz w:val="22"/>
                <w:szCs w:val="22"/>
                <w:lang w:val="en-GB"/>
              </w:rPr>
              <w:t xml:space="preserve">ere contained in the Charter Trustees Handbook and that </w:t>
            </w:r>
            <w:r w:rsidR="00A57DDC">
              <w:rPr>
                <w:rFonts w:eastAsia="Calibri" w:cs="Arial"/>
                <w:snapToGrid/>
                <w:sz w:val="22"/>
                <w:szCs w:val="22"/>
                <w:lang w:val="en-GB"/>
              </w:rPr>
              <w:t>any nominations should be included at a nominations meeting which would follow the next meeting of the sub-</w:t>
            </w:r>
            <w:r w:rsidR="00BA182F">
              <w:rPr>
                <w:rFonts w:eastAsia="Calibri" w:cs="Arial"/>
                <w:snapToGrid/>
                <w:sz w:val="22"/>
                <w:szCs w:val="22"/>
                <w:lang w:val="en-GB"/>
              </w:rPr>
              <w:t xml:space="preserve">committee.  </w:t>
            </w:r>
            <w:r w:rsidR="00A57DDC">
              <w:rPr>
                <w:rFonts w:eastAsia="Calibri" w:cs="Arial"/>
                <w:snapToGrid/>
                <w:sz w:val="22"/>
                <w:szCs w:val="22"/>
                <w:lang w:val="en-GB"/>
              </w:rPr>
              <w:t>There was further discussion</w:t>
            </w:r>
            <w:r w:rsidR="00745B57">
              <w:rPr>
                <w:rFonts w:eastAsia="Calibri" w:cs="Arial"/>
                <w:snapToGrid/>
                <w:sz w:val="22"/>
                <w:szCs w:val="22"/>
                <w:lang w:val="en-GB"/>
              </w:rPr>
              <w:t xml:space="preserve"> as to whether a Charter Trustee might </w:t>
            </w:r>
            <w:r w:rsidR="007A5A7D">
              <w:rPr>
                <w:rFonts w:eastAsia="Calibri" w:cs="Arial"/>
                <w:snapToGrid/>
                <w:sz w:val="22"/>
                <w:szCs w:val="22"/>
                <w:lang w:val="en-GB"/>
              </w:rPr>
              <w:t xml:space="preserve">wish to nominate </w:t>
            </w:r>
            <w:r w:rsidR="007174FC">
              <w:rPr>
                <w:rFonts w:eastAsia="Calibri" w:cs="Arial"/>
                <w:snapToGrid/>
                <w:sz w:val="22"/>
                <w:szCs w:val="22"/>
                <w:lang w:val="en-GB"/>
              </w:rPr>
              <w:t xml:space="preserve">or support </w:t>
            </w:r>
            <w:r w:rsidR="007A5A7D">
              <w:rPr>
                <w:rFonts w:eastAsia="Calibri" w:cs="Arial"/>
                <w:snapToGrid/>
                <w:sz w:val="22"/>
                <w:szCs w:val="22"/>
                <w:lang w:val="en-GB"/>
              </w:rPr>
              <w:t xml:space="preserve">a family member for an award.  It was agreed that there should be no formal requirement </w:t>
            </w:r>
            <w:r w:rsidR="008614FA">
              <w:rPr>
                <w:rFonts w:eastAsia="Calibri" w:cs="Arial"/>
                <w:snapToGrid/>
                <w:sz w:val="22"/>
                <w:szCs w:val="22"/>
                <w:lang w:val="en-GB"/>
              </w:rPr>
              <w:t xml:space="preserve">for the Charter Trustees Handbook to be amended </w:t>
            </w:r>
            <w:r w:rsidR="00137B4E">
              <w:rPr>
                <w:rFonts w:eastAsia="Calibri" w:cs="Arial"/>
                <w:snapToGrid/>
                <w:sz w:val="22"/>
                <w:szCs w:val="22"/>
                <w:lang w:val="en-GB"/>
              </w:rPr>
              <w:t xml:space="preserve">to stop a Charter Trustee from </w:t>
            </w:r>
            <w:r w:rsidR="007174FC">
              <w:rPr>
                <w:rFonts w:eastAsia="Calibri" w:cs="Arial"/>
                <w:snapToGrid/>
                <w:sz w:val="22"/>
                <w:szCs w:val="22"/>
                <w:lang w:val="en-GB"/>
              </w:rPr>
              <w:t xml:space="preserve">nominating </w:t>
            </w:r>
            <w:r w:rsidR="001D6902">
              <w:rPr>
                <w:rFonts w:eastAsia="Calibri" w:cs="Arial"/>
                <w:snapToGrid/>
                <w:sz w:val="22"/>
                <w:szCs w:val="22"/>
                <w:lang w:val="en-GB"/>
              </w:rPr>
              <w:t xml:space="preserve">or </w:t>
            </w:r>
            <w:r w:rsidR="00137B4E">
              <w:rPr>
                <w:rFonts w:eastAsia="Calibri" w:cs="Arial"/>
                <w:snapToGrid/>
                <w:sz w:val="22"/>
                <w:szCs w:val="22"/>
                <w:lang w:val="en-GB"/>
              </w:rPr>
              <w:t xml:space="preserve">supporting a nomination for a family member but the nomination form should be amended </w:t>
            </w:r>
            <w:r w:rsidR="00E5389B">
              <w:rPr>
                <w:rFonts w:eastAsia="Calibri" w:cs="Arial"/>
                <w:snapToGrid/>
                <w:sz w:val="22"/>
                <w:szCs w:val="22"/>
                <w:lang w:val="en-GB"/>
              </w:rPr>
              <w:t>to indicate whether a nominee is related to a Charter Trustee.</w:t>
            </w:r>
          </w:p>
          <w:p w14:paraId="238AF726" w14:textId="512903E3" w:rsidR="00570BF3" w:rsidRPr="008C5991" w:rsidRDefault="00570BF3" w:rsidP="00D83743">
            <w:pPr>
              <w:widowControl/>
              <w:spacing w:line="259" w:lineRule="auto"/>
              <w:rPr>
                <w:rFonts w:eastAsia="Calibri" w:cs="Arial"/>
                <w:snapToGrid/>
                <w:sz w:val="22"/>
                <w:szCs w:val="22"/>
                <w:lang w:val="en-GB"/>
              </w:rPr>
            </w:pPr>
          </w:p>
        </w:tc>
        <w:tc>
          <w:tcPr>
            <w:tcW w:w="1652" w:type="dxa"/>
          </w:tcPr>
          <w:p w14:paraId="0EE585A3" w14:textId="77777777" w:rsidR="00570BF3" w:rsidRDefault="00570BF3" w:rsidP="008F3BAE">
            <w:pPr>
              <w:widowControl/>
              <w:spacing w:line="259" w:lineRule="auto"/>
              <w:rPr>
                <w:rFonts w:eastAsia="Calibri" w:cs="Arial"/>
                <w:snapToGrid/>
                <w:sz w:val="22"/>
                <w:szCs w:val="22"/>
                <w:lang w:val="en-GB"/>
              </w:rPr>
            </w:pPr>
          </w:p>
          <w:p w14:paraId="5CBE8E78" w14:textId="77777777" w:rsidR="00E5389B" w:rsidRDefault="00E5389B" w:rsidP="008F3BAE">
            <w:pPr>
              <w:widowControl/>
              <w:spacing w:line="259" w:lineRule="auto"/>
              <w:rPr>
                <w:rFonts w:eastAsia="Calibri" w:cs="Arial"/>
                <w:b/>
                <w:bCs/>
                <w:snapToGrid/>
                <w:sz w:val="22"/>
                <w:szCs w:val="22"/>
                <w:lang w:val="en-GB"/>
              </w:rPr>
            </w:pPr>
          </w:p>
          <w:p w14:paraId="7D173F56" w14:textId="77777777" w:rsidR="00E5389B" w:rsidRDefault="00E5389B" w:rsidP="008F3BAE">
            <w:pPr>
              <w:widowControl/>
              <w:spacing w:line="259" w:lineRule="auto"/>
              <w:rPr>
                <w:rFonts w:eastAsia="Calibri" w:cs="Arial"/>
                <w:b/>
                <w:bCs/>
                <w:snapToGrid/>
                <w:sz w:val="22"/>
                <w:szCs w:val="22"/>
                <w:lang w:val="en-GB"/>
              </w:rPr>
            </w:pPr>
          </w:p>
          <w:p w14:paraId="2B06ABAA" w14:textId="77777777" w:rsidR="00E5389B" w:rsidRDefault="00E5389B" w:rsidP="008F3BAE">
            <w:pPr>
              <w:widowControl/>
              <w:spacing w:line="259" w:lineRule="auto"/>
              <w:rPr>
                <w:rFonts w:eastAsia="Calibri" w:cs="Arial"/>
                <w:b/>
                <w:bCs/>
                <w:snapToGrid/>
                <w:sz w:val="22"/>
                <w:szCs w:val="22"/>
                <w:lang w:val="en-GB"/>
              </w:rPr>
            </w:pPr>
          </w:p>
          <w:p w14:paraId="7113F24E" w14:textId="77777777" w:rsidR="00E5389B" w:rsidRDefault="00E5389B" w:rsidP="008F3BAE">
            <w:pPr>
              <w:widowControl/>
              <w:spacing w:line="259" w:lineRule="auto"/>
              <w:rPr>
                <w:rFonts w:eastAsia="Calibri" w:cs="Arial"/>
                <w:b/>
                <w:bCs/>
                <w:snapToGrid/>
                <w:sz w:val="22"/>
                <w:szCs w:val="22"/>
                <w:lang w:val="en-GB"/>
              </w:rPr>
            </w:pPr>
          </w:p>
          <w:p w14:paraId="2AB81279" w14:textId="77777777" w:rsidR="00E5389B" w:rsidRDefault="00E5389B" w:rsidP="008F3BAE">
            <w:pPr>
              <w:widowControl/>
              <w:spacing w:line="259" w:lineRule="auto"/>
              <w:rPr>
                <w:rFonts w:eastAsia="Calibri" w:cs="Arial"/>
                <w:b/>
                <w:bCs/>
                <w:snapToGrid/>
                <w:sz w:val="22"/>
                <w:szCs w:val="22"/>
                <w:lang w:val="en-GB"/>
              </w:rPr>
            </w:pPr>
          </w:p>
          <w:p w14:paraId="68208716" w14:textId="77777777" w:rsidR="00E5389B" w:rsidRDefault="00E5389B" w:rsidP="008F3BAE">
            <w:pPr>
              <w:widowControl/>
              <w:spacing w:line="259" w:lineRule="auto"/>
              <w:rPr>
                <w:rFonts w:eastAsia="Calibri" w:cs="Arial"/>
                <w:b/>
                <w:bCs/>
                <w:snapToGrid/>
                <w:sz w:val="22"/>
                <w:szCs w:val="22"/>
                <w:lang w:val="en-GB"/>
              </w:rPr>
            </w:pPr>
          </w:p>
          <w:p w14:paraId="58353994" w14:textId="77777777" w:rsidR="00E5389B" w:rsidRDefault="00E5389B" w:rsidP="008F3BAE">
            <w:pPr>
              <w:widowControl/>
              <w:spacing w:line="259" w:lineRule="auto"/>
              <w:rPr>
                <w:rFonts w:eastAsia="Calibri" w:cs="Arial"/>
                <w:b/>
                <w:bCs/>
                <w:snapToGrid/>
                <w:sz w:val="22"/>
                <w:szCs w:val="22"/>
                <w:lang w:val="en-GB"/>
              </w:rPr>
            </w:pPr>
          </w:p>
          <w:p w14:paraId="3F1F4876" w14:textId="77777777" w:rsidR="00E5389B" w:rsidRDefault="00E5389B" w:rsidP="008F3BAE">
            <w:pPr>
              <w:widowControl/>
              <w:spacing w:line="259" w:lineRule="auto"/>
              <w:rPr>
                <w:rFonts w:eastAsia="Calibri" w:cs="Arial"/>
                <w:b/>
                <w:bCs/>
                <w:snapToGrid/>
                <w:sz w:val="22"/>
                <w:szCs w:val="22"/>
                <w:lang w:val="en-GB"/>
              </w:rPr>
            </w:pPr>
          </w:p>
          <w:p w14:paraId="252BC147" w14:textId="77777777" w:rsidR="00E5389B" w:rsidRDefault="00E5389B" w:rsidP="008F3BAE">
            <w:pPr>
              <w:widowControl/>
              <w:spacing w:line="259" w:lineRule="auto"/>
              <w:rPr>
                <w:rFonts w:eastAsia="Calibri" w:cs="Arial"/>
                <w:b/>
                <w:bCs/>
                <w:snapToGrid/>
                <w:sz w:val="22"/>
                <w:szCs w:val="22"/>
                <w:lang w:val="en-GB"/>
              </w:rPr>
            </w:pPr>
          </w:p>
          <w:p w14:paraId="659289E4" w14:textId="77777777" w:rsidR="00E5389B" w:rsidRDefault="00E5389B" w:rsidP="003A1B99">
            <w:pPr>
              <w:widowControl/>
              <w:spacing w:line="259" w:lineRule="auto"/>
              <w:jc w:val="center"/>
              <w:rPr>
                <w:rFonts w:eastAsia="Calibri" w:cs="Arial"/>
                <w:b/>
                <w:bCs/>
                <w:snapToGrid/>
                <w:sz w:val="22"/>
                <w:szCs w:val="22"/>
                <w:lang w:val="en-GB"/>
              </w:rPr>
            </w:pPr>
          </w:p>
          <w:p w14:paraId="1F9D4D69" w14:textId="77777777" w:rsidR="00E5389B" w:rsidRDefault="00E5389B" w:rsidP="008F3BAE">
            <w:pPr>
              <w:widowControl/>
              <w:spacing w:line="259" w:lineRule="auto"/>
              <w:rPr>
                <w:rFonts w:eastAsia="Calibri" w:cs="Arial"/>
                <w:b/>
                <w:bCs/>
                <w:snapToGrid/>
                <w:sz w:val="22"/>
                <w:szCs w:val="22"/>
                <w:lang w:val="en-GB"/>
              </w:rPr>
            </w:pPr>
          </w:p>
          <w:p w14:paraId="17D404D4" w14:textId="77777777" w:rsidR="00E5389B" w:rsidRDefault="00E5389B" w:rsidP="008F3BAE">
            <w:pPr>
              <w:widowControl/>
              <w:spacing w:line="259" w:lineRule="auto"/>
              <w:rPr>
                <w:rFonts w:eastAsia="Calibri" w:cs="Arial"/>
                <w:b/>
                <w:bCs/>
                <w:snapToGrid/>
                <w:sz w:val="22"/>
                <w:szCs w:val="22"/>
                <w:lang w:val="en-GB"/>
              </w:rPr>
            </w:pPr>
          </w:p>
          <w:p w14:paraId="25384560" w14:textId="5DA5243D" w:rsidR="00E5389B" w:rsidRPr="0038294F" w:rsidRDefault="0038294F" w:rsidP="008F3BAE">
            <w:pPr>
              <w:widowControl/>
              <w:spacing w:line="259" w:lineRule="auto"/>
              <w:rPr>
                <w:rFonts w:eastAsia="Calibri" w:cs="Arial"/>
                <w:snapToGrid/>
                <w:sz w:val="22"/>
                <w:szCs w:val="22"/>
                <w:lang w:val="en-GB"/>
              </w:rPr>
            </w:pPr>
            <w:r>
              <w:rPr>
                <w:rFonts w:eastAsia="Calibri" w:cs="Arial"/>
                <w:b/>
                <w:bCs/>
                <w:snapToGrid/>
                <w:sz w:val="22"/>
                <w:szCs w:val="22"/>
                <w:lang w:val="en-GB"/>
              </w:rPr>
              <w:t>Town Clerk</w:t>
            </w:r>
            <w:r>
              <w:rPr>
                <w:rFonts w:eastAsia="Calibri" w:cs="Arial"/>
                <w:snapToGrid/>
                <w:sz w:val="22"/>
                <w:szCs w:val="22"/>
                <w:lang w:val="en-GB"/>
              </w:rPr>
              <w:t xml:space="preserve"> to amend nomination form</w:t>
            </w:r>
          </w:p>
        </w:tc>
      </w:tr>
      <w:tr w:rsidR="001D6902" w:rsidRPr="00D42844" w14:paraId="7071B1EB" w14:textId="77777777" w:rsidTr="008F3BAE">
        <w:tc>
          <w:tcPr>
            <w:tcW w:w="704" w:type="dxa"/>
          </w:tcPr>
          <w:p w14:paraId="144B7EE5" w14:textId="6B90EF6C" w:rsidR="001D6902" w:rsidRDefault="001D6902" w:rsidP="008F3BAE">
            <w:pPr>
              <w:widowControl/>
              <w:spacing w:line="259" w:lineRule="auto"/>
              <w:jc w:val="center"/>
              <w:rPr>
                <w:rFonts w:eastAsia="Calibri" w:cs="Arial"/>
                <w:snapToGrid/>
                <w:sz w:val="22"/>
                <w:szCs w:val="22"/>
                <w:lang w:val="en-GB"/>
              </w:rPr>
            </w:pPr>
            <w:r>
              <w:rPr>
                <w:rFonts w:eastAsia="Calibri" w:cs="Arial"/>
                <w:snapToGrid/>
                <w:sz w:val="22"/>
                <w:szCs w:val="22"/>
                <w:lang w:val="en-GB"/>
              </w:rPr>
              <w:t>9.</w:t>
            </w:r>
          </w:p>
        </w:tc>
        <w:tc>
          <w:tcPr>
            <w:tcW w:w="6662" w:type="dxa"/>
          </w:tcPr>
          <w:p w14:paraId="12789163" w14:textId="77777777" w:rsidR="001D6902" w:rsidRDefault="001D6902" w:rsidP="00D83743">
            <w:pPr>
              <w:widowControl/>
              <w:spacing w:line="259" w:lineRule="auto"/>
              <w:rPr>
                <w:rFonts w:eastAsia="Calibri" w:cs="Arial"/>
                <w:b/>
                <w:bCs/>
                <w:snapToGrid/>
                <w:sz w:val="22"/>
                <w:szCs w:val="22"/>
                <w:lang w:val="en-GB"/>
              </w:rPr>
            </w:pPr>
            <w:r>
              <w:rPr>
                <w:rFonts w:eastAsia="Calibri" w:cs="Arial"/>
                <w:b/>
                <w:bCs/>
                <w:snapToGrid/>
                <w:sz w:val="22"/>
                <w:szCs w:val="22"/>
                <w:lang w:val="en-GB"/>
              </w:rPr>
              <w:t xml:space="preserve">TIMELINE FOR REPLACEMENT AND RECRUITMENT </w:t>
            </w:r>
            <w:r w:rsidR="00D65B26">
              <w:rPr>
                <w:rFonts w:eastAsia="Calibri" w:cs="Arial"/>
                <w:b/>
                <w:bCs/>
                <w:snapToGrid/>
                <w:sz w:val="22"/>
                <w:szCs w:val="22"/>
                <w:lang w:val="en-GB"/>
              </w:rPr>
              <w:t>OF THE TOWN CLERK</w:t>
            </w:r>
          </w:p>
          <w:p w14:paraId="3E001527" w14:textId="77777777" w:rsidR="00D65B26" w:rsidRDefault="00D65B26" w:rsidP="00D83743">
            <w:pPr>
              <w:widowControl/>
              <w:spacing w:line="259" w:lineRule="auto"/>
              <w:rPr>
                <w:rFonts w:eastAsia="Calibri" w:cs="Arial"/>
                <w:b/>
                <w:bCs/>
                <w:snapToGrid/>
                <w:sz w:val="22"/>
                <w:szCs w:val="22"/>
                <w:lang w:val="en-GB"/>
              </w:rPr>
            </w:pPr>
          </w:p>
          <w:p w14:paraId="1F526B49" w14:textId="5BB0772D" w:rsidR="00411596" w:rsidRDefault="00D65B26" w:rsidP="00D83743">
            <w:pPr>
              <w:widowControl/>
              <w:spacing w:line="259" w:lineRule="auto"/>
              <w:rPr>
                <w:rFonts w:eastAsia="Calibri" w:cs="Arial"/>
                <w:snapToGrid/>
                <w:sz w:val="22"/>
                <w:szCs w:val="22"/>
                <w:lang w:val="en-GB"/>
              </w:rPr>
            </w:pPr>
            <w:r>
              <w:rPr>
                <w:rFonts w:eastAsia="Calibri" w:cs="Arial"/>
                <w:snapToGrid/>
                <w:sz w:val="22"/>
                <w:szCs w:val="22"/>
                <w:lang w:val="en-GB"/>
              </w:rPr>
              <w:t>The Town Clerk advised that he would b</w:t>
            </w:r>
            <w:r w:rsidR="00331A4C">
              <w:rPr>
                <w:rFonts w:eastAsia="Calibri" w:cs="Arial"/>
                <w:snapToGrid/>
                <w:sz w:val="22"/>
                <w:szCs w:val="22"/>
                <w:lang w:val="en-GB"/>
              </w:rPr>
              <w:t>e celebrating his 70</w:t>
            </w:r>
            <w:r w:rsidR="00331A4C" w:rsidRPr="00331A4C">
              <w:rPr>
                <w:rFonts w:eastAsia="Calibri" w:cs="Arial"/>
                <w:snapToGrid/>
                <w:sz w:val="22"/>
                <w:szCs w:val="22"/>
                <w:vertAlign w:val="superscript"/>
                <w:lang w:val="en-GB"/>
              </w:rPr>
              <w:t>th</w:t>
            </w:r>
            <w:r w:rsidR="00331A4C">
              <w:rPr>
                <w:rFonts w:eastAsia="Calibri" w:cs="Arial"/>
                <w:snapToGrid/>
                <w:sz w:val="22"/>
                <w:szCs w:val="22"/>
                <w:lang w:val="en-GB"/>
              </w:rPr>
              <w:t xml:space="preserve"> birthday in May 2026 and was looking forward to his retirement</w:t>
            </w:r>
            <w:r w:rsidR="00D44D22">
              <w:rPr>
                <w:rFonts w:eastAsia="Calibri" w:cs="Arial"/>
                <w:snapToGrid/>
                <w:sz w:val="22"/>
                <w:szCs w:val="22"/>
                <w:lang w:val="en-GB"/>
              </w:rPr>
              <w:t>; h</w:t>
            </w:r>
            <w:r w:rsidR="00331A4C">
              <w:rPr>
                <w:rFonts w:eastAsia="Calibri" w:cs="Arial"/>
                <w:snapToGrid/>
                <w:sz w:val="22"/>
                <w:szCs w:val="22"/>
                <w:lang w:val="en-GB"/>
              </w:rPr>
              <w:t>aving</w:t>
            </w:r>
            <w:r w:rsidR="002A31FE">
              <w:rPr>
                <w:rFonts w:eastAsia="Calibri" w:cs="Arial"/>
                <w:snapToGrid/>
                <w:sz w:val="22"/>
                <w:szCs w:val="22"/>
                <w:lang w:val="en-GB"/>
              </w:rPr>
              <w:t xml:space="preserve"> previously </w:t>
            </w:r>
            <w:r w:rsidR="00816F4C">
              <w:rPr>
                <w:rFonts w:eastAsia="Calibri" w:cs="Arial"/>
                <w:snapToGrid/>
                <w:sz w:val="22"/>
                <w:szCs w:val="22"/>
                <w:lang w:val="en-GB"/>
              </w:rPr>
              <w:t xml:space="preserve">given notice of </w:t>
            </w:r>
            <w:r w:rsidR="007F670C">
              <w:rPr>
                <w:rFonts w:eastAsia="Calibri" w:cs="Arial"/>
                <w:snapToGrid/>
                <w:sz w:val="22"/>
                <w:szCs w:val="22"/>
                <w:lang w:val="en-GB"/>
              </w:rPr>
              <w:t xml:space="preserve">leaving the post in 2024 </w:t>
            </w:r>
            <w:r w:rsidR="00816F4C">
              <w:rPr>
                <w:rFonts w:eastAsia="Calibri" w:cs="Arial"/>
                <w:snapToGrid/>
                <w:sz w:val="22"/>
                <w:szCs w:val="22"/>
                <w:lang w:val="en-GB"/>
              </w:rPr>
              <w:t xml:space="preserve">he had </w:t>
            </w:r>
            <w:r w:rsidR="007F670C">
              <w:rPr>
                <w:rFonts w:eastAsia="Calibri" w:cs="Arial"/>
                <w:snapToGrid/>
                <w:sz w:val="22"/>
                <w:szCs w:val="22"/>
                <w:lang w:val="en-GB"/>
              </w:rPr>
              <w:t xml:space="preserve">later </w:t>
            </w:r>
            <w:r w:rsidR="00816F4C">
              <w:rPr>
                <w:rFonts w:eastAsia="Calibri" w:cs="Arial"/>
                <w:snapToGrid/>
                <w:sz w:val="22"/>
                <w:szCs w:val="22"/>
                <w:lang w:val="en-GB"/>
              </w:rPr>
              <w:t xml:space="preserve">withdrawn it due to </w:t>
            </w:r>
            <w:r w:rsidR="007F670C">
              <w:rPr>
                <w:rFonts w:eastAsia="Calibri" w:cs="Arial"/>
                <w:snapToGrid/>
                <w:sz w:val="22"/>
                <w:szCs w:val="22"/>
                <w:lang w:val="en-GB"/>
              </w:rPr>
              <w:t>the</w:t>
            </w:r>
            <w:r w:rsidR="00E21AED">
              <w:rPr>
                <w:rFonts w:eastAsia="Calibri" w:cs="Arial"/>
                <w:snapToGrid/>
                <w:sz w:val="22"/>
                <w:szCs w:val="22"/>
                <w:lang w:val="en-GB"/>
              </w:rPr>
              <w:t xml:space="preserve"> perceived complexities </w:t>
            </w:r>
            <w:r w:rsidR="007F670C">
              <w:rPr>
                <w:rFonts w:eastAsia="Calibri" w:cs="Arial"/>
                <w:snapToGrid/>
                <w:sz w:val="22"/>
                <w:szCs w:val="22"/>
                <w:lang w:val="en-GB"/>
              </w:rPr>
              <w:t xml:space="preserve">involved in the handover of civic regalia and </w:t>
            </w:r>
            <w:r w:rsidR="00B80084">
              <w:rPr>
                <w:rFonts w:eastAsia="Calibri" w:cs="Arial"/>
                <w:snapToGrid/>
                <w:sz w:val="22"/>
                <w:szCs w:val="22"/>
                <w:lang w:val="en-GB"/>
              </w:rPr>
              <w:t xml:space="preserve">closing down of Charter Trustee accounts </w:t>
            </w:r>
            <w:r w:rsidR="00652569">
              <w:rPr>
                <w:rFonts w:eastAsia="Calibri" w:cs="Arial"/>
                <w:snapToGrid/>
                <w:sz w:val="22"/>
                <w:szCs w:val="22"/>
                <w:lang w:val="en-GB"/>
              </w:rPr>
              <w:t xml:space="preserve">which </w:t>
            </w:r>
            <w:r w:rsidR="00D44D22">
              <w:rPr>
                <w:rFonts w:eastAsia="Calibri" w:cs="Arial"/>
                <w:snapToGrid/>
                <w:sz w:val="22"/>
                <w:szCs w:val="22"/>
                <w:lang w:val="en-GB"/>
              </w:rPr>
              <w:t xml:space="preserve">would </w:t>
            </w:r>
            <w:r w:rsidR="00652569">
              <w:rPr>
                <w:rFonts w:eastAsia="Calibri" w:cs="Arial"/>
                <w:snapToGrid/>
                <w:sz w:val="22"/>
                <w:szCs w:val="22"/>
                <w:lang w:val="en-GB"/>
              </w:rPr>
              <w:t>have arisen had Buckinghamshire Council de</w:t>
            </w:r>
            <w:r w:rsidR="00C26E59">
              <w:rPr>
                <w:rFonts w:eastAsia="Calibri" w:cs="Arial"/>
                <w:snapToGrid/>
                <w:sz w:val="22"/>
                <w:szCs w:val="22"/>
                <w:lang w:val="en-GB"/>
              </w:rPr>
              <w:t xml:space="preserve">cided to </w:t>
            </w:r>
            <w:r w:rsidR="00D44D22">
              <w:rPr>
                <w:rFonts w:eastAsia="Calibri" w:cs="Arial"/>
                <w:snapToGrid/>
                <w:sz w:val="22"/>
                <w:szCs w:val="22"/>
                <w:lang w:val="en-GB"/>
              </w:rPr>
              <w:t xml:space="preserve">establish a </w:t>
            </w:r>
            <w:r w:rsidR="00C26E59">
              <w:rPr>
                <w:rFonts w:eastAsia="Calibri" w:cs="Arial"/>
                <w:snapToGrid/>
                <w:sz w:val="22"/>
                <w:szCs w:val="22"/>
                <w:lang w:val="en-GB"/>
              </w:rPr>
              <w:t>Town Council to replace the High Wycombe Town Committee/Charter Trustees when they announced the CGR</w:t>
            </w:r>
            <w:r w:rsidR="00D44D22">
              <w:rPr>
                <w:rFonts w:eastAsia="Calibri" w:cs="Arial"/>
                <w:snapToGrid/>
                <w:sz w:val="22"/>
                <w:szCs w:val="22"/>
                <w:lang w:val="en-GB"/>
              </w:rPr>
              <w:t xml:space="preserve"> outcome</w:t>
            </w:r>
            <w:r w:rsidR="00C26E59">
              <w:rPr>
                <w:rFonts w:eastAsia="Calibri" w:cs="Arial"/>
                <w:snapToGrid/>
                <w:sz w:val="22"/>
                <w:szCs w:val="22"/>
                <w:lang w:val="en-GB"/>
              </w:rPr>
              <w:t xml:space="preserve">.  Furthermore he had decided to </w:t>
            </w:r>
            <w:r w:rsidR="00B80084">
              <w:rPr>
                <w:rFonts w:eastAsia="Calibri" w:cs="Arial"/>
                <w:snapToGrid/>
                <w:sz w:val="22"/>
                <w:szCs w:val="22"/>
                <w:lang w:val="en-GB"/>
              </w:rPr>
              <w:t xml:space="preserve">continue in the role after it was announced that High Wycombe </w:t>
            </w:r>
            <w:r w:rsidR="00CF6AFB">
              <w:rPr>
                <w:rFonts w:eastAsia="Calibri" w:cs="Arial"/>
                <w:snapToGrid/>
                <w:sz w:val="22"/>
                <w:szCs w:val="22"/>
                <w:lang w:val="en-GB"/>
              </w:rPr>
              <w:t xml:space="preserve">would not have a Council </w:t>
            </w:r>
            <w:r w:rsidR="00C26E59">
              <w:rPr>
                <w:rFonts w:eastAsia="Calibri" w:cs="Arial"/>
                <w:snapToGrid/>
                <w:sz w:val="22"/>
                <w:szCs w:val="22"/>
                <w:lang w:val="en-GB"/>
              </w:rPr>
              <w:t>to ensure the smooth transition from 24 to 16 councillors</w:t>
            </w:r>
            <w:r w:rsidR="00CF6AFB">
              <w:rPr>
                <w:rFonts w:eastAsia="Calibri" w:cs="Arial"/>
                <w:snapToGrid/>
                <w:sz w:val="22"/>
                <w:szCs w:val="22"/>
                <w:lang w:val="en-GB"/>
              </w:rPr>
              <w:t xml:space="preserve">/Charter Trustees </w:t>
            </w:r>
            <w:r w:rsidR="00C26E59">
              <w:rPr>
                <w:rFonts w:eastAsia="Calibri" w:cs="Arial"/>
                <w:snapToGrid/>
                <w:sz w:val="22"/>
                <w:szCs w:val="22"/>
                <w:lang w:val="en-GB"/>
              </w:rPr>
              <w:t xml:space="preserve"> at the 2025 Buckinghamshire Council elections.  He now felt that the time was right </w:t>
            </w:r>
            <w:r w:rsidR="00C56F4A">
              <w:rPr>
                <w:rFonts w:eastAsia="Calibri" w:cs="Arial"/>
                <w:snapToGrid/>
                <w:sz w:val="22"/>
                <w:szCs w:val="22"/>
                <w:lang w:val="en-GB"/>
              </w:rPr>
              <w:t xml:space="preserve">for him to </w:t>
            </w:r>
            <w:r w:rsidR="00C56F4A">
              <w:rPr>
                <w:rFonts w:eastAsia="Calibri" w:cs="Arial"/>
                <w:snapToGrid/>
                <w:sz w:val="22"/>
                <w:szCs w:val="22"/>
                <w:lang w:val="en-GB"/>
              </w:rPr>
              <w:lastRenderedPageBreak/>
              <w:t xml:space="preserve">leave in May 2026 so that he could fully enjoy his retirement.  He also suggested that a number of former Charter Trustees </w:t>
            </w:r>
            <w:r w:rsidR="003C7F03">
              <w:rPr>
                <w:rFonts w:eastAsia="Calibri" w:cs="Arial"/>
                <w:snapToGrid/>
                <w:sz w:val="22"/>
                <w:szCs w:val="22"/>
                <w:lang w:val="en-GB"/>
              </w:rPr>
              <w:t>might wish to take on his role given their own experience</w:t>
            </w:r>
            <w:r w:rsidR="00411596">
              <w:rPr>
                <w:rFonts w:eastAsia="Calibri" w:cs="Arial"/>
                <w:snapToGrid/>
                <w:sz w:val="22"/>
                <w:szCs w:val="22"/>
                <w:lang w:val="en-GB"/>
              </w:rPr>
              <w:t>s.</w:t>
            </w:r>
            <w:r w:rsidR="00D44D22">
              <w:rPr>
                <w:rFonts w:eastAsia="Calibri" w:cs="Arial"/>
                <w:snapToGrid/>
                <w:sz w:val="22"/>
                <w:szCs w:val="22"/>
                <w:lang w:val="en-GB"/>
              </w:rPr>
              <w:t xml:space="preserve">  </w:t>
            </w:r>
            <w:r w:rsidR="00411596">
              <w:rPr>
                <w:rFonts w:eastAsia="Calibri" w:cs="Arial"/>
                <w:snapToGrid/>
                <w:sz w:val="22"/>
                <w:szCs w:val="22"/>
                <w:lang w:val="en-GB"/>
              </w:rPr>
              <w:t>The sub-committee were of the opinion that the Town Clerk should remain</w:t>
            </w:r>
            <w:r w:rsidR="002E1A67">
              <w:rPr>
                <w:rFonts w:eastAsia="Calibri" w:cs="Arial"/>
                <w:snapToGrid/>
                <w:sz w:val="22"/>
                <w:szCs w:val="22"/>
                <w:lang w:val="en-GB"/>
              </w:rPr>
              <w:t xml:space="preserve"> in post until such time as there was sufficient interest from a potential </w:t>
            </w:r>
            <w:r w:rsidR="009148E4">
              <w:rPr>
                <w:rFonts w:eastAsia="Calibri" w:cs="Arial"/>
                <w:snapToGrid/>
                <w:sz w:val="22"/>
                <w:szCs w:val="22"/>
                <w:lang w:val="en-GB"/>
              </w:rPr>
              <w:t xml:space="preserve">suitable </w:t>
            </w:r>
            <w:r w:rsidR="002A7687">
              <w:rPr>
                <w:rFonts w:eastAsia="Calibri" w:cs="Arial"/>
                <w:snapToGrid/>
                <w:sz w:val="22"/>
                <w:szCs w:val="22"/>
                <w:lang w:val="en-GB"/>
              </w:rPr>
              <w:t xml:space="preserve">and qualified </w:t>
            </w:r>
            <w:r w:rsidR="002E1A67">
              <w:rPr>
                <w:rFonts w:eastAsia="Calibri" w:cs="Arial"/>
                <w:snapToGrid/>
                <w:sz w:val="22"/>
                <w:szCs w:val="22"/>
                <w:lang w:val="en-GB"/>
              </w:rPr>
              <w:t>replacement</w:t>
            </w:r>
            <w:r w:rsidR="009148E4">
              <w:rPr>
                <w:rFonts w:eastAsia="Calibri" w:cs="Arial"/>
                <w:snapToGrid/>
                <w:sz w:val="22"/>
                <w:szCs w:val="22"/>
                <w:lang w:val="en-GB"/>
              </w:rPr>
              <w:t xml:space="preserve"> to take over his responsibilities.</w:t>
            </w:r>
          </w:p>
          <w:p w14:paraId="2F4FD469" w14:textId="5B608BDD" w:rsidR="00D44F20" w:rsidRPr="00D65B26" w:rsidRDefault="00D44F20" w:rsidP="00D83743">
            <w:pPr>
              <w:widowControl/>
              <w:spacing w:line="259" w:lineRule="auto"/>
              <w:rPr>
                <w:rFonts w:eastAsia="Calibri" w:cs="Arial"/>
                <w:snapToGrid/>
                <w:sz w:val="22"/>
                <w:szCs w:val="22"/>
                <w:lang w:val="en-GB"/>
              </w:rPr>
            </w:pPr>
          </w:p>
        </w:tc>
        <w:tc>
          <w:tcPr>
            <w:tcW w:w="1652" w:type="dxa"/>
          </w:tcPr>
          <w:p w14:paraId="249482FC" w14:textId="77777777" w:rsidR="001D6902" w:rsidRDefault="001D6902" w:rsidP="008F3BAE">
            <w:pPr>
              <w:widowControl/>
              <w:spacing w:line="259" w:lineRule="auto"/>
              <w:rPr>
                <w:rFonts w:eastAsia="Calibri" w:cs="Arial"/>
                <w:snapToGrid/>
                <w:sz w:val="22"/>
                <w:szCs w:val="22"/>
                <w:lang w:val="en-GB"/>
              </w:rPr>
            </w:pPr>
          </w:p>
        </w:tc>
      </w:tr>
      <w:tr w:rsidR="002A7687" w:rsidRPr="00D42844" w14:paraId="7A8B7677" w14:textId="77777777" w:rsidTr="008F3BAE">
        <w:tc>
          <w:tcPr>
            <w:tcW w:w="704" w:type="dxa"/>
          </w:tcPr>
          <w:p w14:paraId="00DC9D09" w14:textId="2BC7135D" w:rsidR="002A7687" w:rsidRDefault="002A7687" w:rsidP="008F3BAE">
            <w:pPr>
              <w:widowControl/>
              <w:spacing w:line="259" w:lineRule="auto"/>
              <w:jc w:val="center"/>
              <w:rPr>
                <w:rFonts w:eastAsia="Calibri" w:cs="Arial"/>
                <w:snapToGrid/>
                <w:sz w:val="22"/>
                <w:szCs w:val="22"/>
                <w:lang w:val="en-GB"/>
              </w:rPr>
            </w:pPr>
            <w:r>
              <w:rPr>
                <w:rFonts w:eastAsia="Calibri" w:cs="Arial"/>
                <w:snapToGrid/>
                <w:sz w:val="22"/>
                <w:szCs w:val="22"/>
                <w:lang w:val="en-GB"/>
              </w:rPr>
              <w:t>10.</w:t>
            </w:r>
          </w:p>
        </w:tc>
        <w:tc>
          <w:tcPr>
            <w:tcW w:w="6662" w:type="dxa"/>
          </w:tcPr>
          <w:p w14:paraId="2CE60E34" w14:textId="70822822" w:rsidR="002A7687" w:rsidRDefault="002A7687" w:rsidP="00D83743">
            <w:pPr>
              <w:widowControl/>
              <w:spacing w:line="259" w:lineRule="auto"/>
              <w:rPr>
                <w:rFonts w:eastAsia="Calibri" w:cs="Arial"/>
                <w:b/>
                <w:bCs/>
                <w:snapToGrid/>
                <w:sz w:val="22"/>
                <w:szCs w:val="22"/>
                <w:lang w:val="en-GB"/>
              </w:rPr>
            </w:pPr>
            <w:r>
              <w:rPr>
                <w:rFonts w:eastAsia="Calibri" w:cs="Arial"/>
                <w:b/>
                <w:bCs/>
                <w:snapToGrid/>
                <w:sz w:val="22"/>
                <w:szCs w:val="22"/>
                <w:lang w:val="en-GB"/>
              </w:rPr>
              <w:t>COMMEMORATION OF THE 80</w:t>
            </w:r>
            <w:r w:rsidRPr="002A7687">
              <w:rPr>
                <w:rFonts w:eastAsia="Calibri" w:cs="Arial"/>
                <w:b/>
                <w:bCs/>
                <w:snapToGrid/>
                <w:sz w:val="22"/>
                <w:szCs w:val="22"/>
                <w:vertAlign w:val="superscript"/>
                <w:lang w:val="en-GB"/>
              </w:rPr>
              <w:t>th</w:t>
            </w:r>
            <w:r>
              <w:rPr>
                <w:rFonts w:eastAsia="Calibri" w:cs="Arial"/>
                <w:b/>
                <w:bCs/>
                <w:snapToGrid/>
                <w:sz w:val="22"/>
                <w:szCs w:val="22"/>
                <w:lang w:val="en-GB"/>
              </w:rPr>
              <w:t xml:space="preserve"> ANNIVERSARY OF VJ DAY ON 14 AUGUST 2025</w:t>
            </w:r>
          </w:p>
          <w:p w14:paraId="09EF4C87" w14:textId="77777777" w:rsidR="002A7687" w:rsidRDefault="002A7687" w:rsidP="00D83743">
            <w:pPr>
              <w:widowControl/>
              <w:spacing w:line="259" w:lineRule="auto"/>
              <w:rPr>
                <w:rFonts w:eastAsia="Calibri" w:cs="Arial"/>
                <w:b/>
                <w:bCs/>
                <w:snapToGrid/>
                <w:sz w:val="22"/>
                <w:szCs w:val="22"/>
                <w:lang w:val="en-GB"/>
              </w:rPr>
            </w:pPr>
          </w:p>
          <w:p w14:paraId="577500CC" w14:textId="77777777" w:rsidR="002A7687" w:rsidRDefault="006553EC" w:rsidP="00D83743">
            <w:pPr>
              <w:widowControl/>
              <w:spacing w:line="259" w:lineRule="auto"/>
              <w:rPr>
                <w:rFonts w:eastAsia="Calibri" w:cs="Arial"/>
                <w:snapToGrid/>
                <w:sz w:val="22"/>
                <w:szCs w:val="22"/>
                <w:lang w:val="en-GB"/>
              </w:rPr>
            </w:pPr>
            <w:r>
              <w:rPr>
                <w:rFonts w:eastAsia="Calibri" w:cs="Arial"/>
                <w:snapToGrid/>
                <w:sz w:val="22"/>
                <w:szCs w:val="22"/>
                <w:lang w:val="en-GB"/>
              </w:rPr>
              <w:t xml:space="preserve">The Town Clerk </w:t>
            </w:r>
            <w:r w:rsidR="003B267E">
              <w:rPr>
                <w:rFonts w:eastAsia="Calibri" w:cs="Arial"/>
                <w:snapToGrid/>
                <w:sz w:val="22"/>
                <w:szCs w:val="22"/>
                <w:lang w:val="en-GB"/>
              </w:rPr>
              <w:t xml:space="preserve">praised the efforts of the </w:t>
            </w:r>
            <w:r>
              <w:rPr>
                <w:rFonts w:eastAsia="Calibri" w:cs="Arial"/>
                <w:snapToGrid/>
                <w:sz w:val="22"/>
                <w:szCs w:val="22"/>
                <w:lang w:val="en-GB"/>
              </w:rPr>
              <w:t>May</w:t>
            </w:r>
            <w:r w:rsidR="001F3546">
              <w:rPr>
                <w:rFonts w:eastAsia="Calibri" w:cs="Arial"/>
                <w:snapToGrid/>
                <w:sz w:val="22"/>
                <w:szCs w:val="22"/>
                <w:lang w:val="en-GB"/>
              </w:rPr>
              <w:t xml:space="preserve">or’s Secretary </w:t>
            </w:r>
            <w:r w:rsidR="003B267E">
              <w:rPr>
                <w:rFonts w:eastAsia="Calibri" w:cs="Arial"/>
                <w:snapToGrid/>
                <w:sz w:val="22"/>
                <w:szCs w:val="22"/>
                <w:lang w:val="en-GB"/>
              </w:rPr>
              <w:t xml:space="preserve">who </w:t>
            </w:r>
            <w:r w:rsidR="001F3546">
              <w:rPr>
                <w:rFonts w:eastAsia="Calibri" w:cs="Arial"/>
                <w:snapToGrid/>
                <w:sz w:val="22"/>
                <w:szCs w:val="22"/>
                <w:lang w:val="en-GB"/>
              </w:rPr>
              <w:t xml:space="preserve">had put in an inordinate amount of work </w:t>
            </w:r>
            <w:r w:rsidR="00E54327">
              <w:rPr>
                <w:rFonts w:eastAsia="Calibri" w:cs="Arial"/>
                <w:snapToGrid/>
                <w:sz w:val="22"/>
                <w:szCs w:val="22"/>
                <w:lang w:val="en-GB"/>
              </w:rPr>
              <w:t xml:space="preserve">in support </w:t>
            </w:r>
            <w:r w:rsidR="001F3546">
              <w:rPr>
                <w:rFonts w:eastAsia="Calibri" w:cs="Arial"/>
                <w:snapToGrid/>
                <w:sz w:val="22"/>
                <w:szCs w:val="22"/>
                <w:lang w:val="en-GB"/>
              </w:rPr>
              <w:t>of the VE Day celebrations which concluded with a Bea</w:t>
            </w:r>
            <w:r w:rsidR="00DE6973">
              <w:rPr>
                <w:rFonts w:eastAsia="Calibri" w:cs="Arial"/>
                <w:snapToGrid/>
                <w:sz w:val="22"/>
                <w:szCs w:val="22"/>
                <w:lang w:val="en-GB"/>
              </w:rPr>
              <w:t>con Lighting ceremony on Tom Burt</w:t>
            </w:r>
            <w:r w:rsidR="005B7925">
              <w:rPr>
                <w:rFonts w:eastAsia="Calibri" w:cs="Arial"/>
                <w:snapToGrid/>
                <w:sz w:val="22"/>
                <w:szCs w:val="22"/>
                <w:lang w:val="en-GB"/>
              </w:rPr>
              <w:t xml:space="preserve">’s Hill.  Despite all her efforts the majority of the events were very poorly attended despite significant </w:t>
            </w:r>
            <w:r w:rsidR="00DF0A2B">
              <w:rPr>
                <w:rFonts w:eastAsia="Calibri" w:cs="Arial"/>
                <w:snapToGrid/>
                <w:sz w:val="22"/>
                <w:szCs w:val="22"/>
                <w:lang w:val="en-GB"/>
              </w:rPr>
              <w:t xml:space="preserve">publicity </w:t>
            </w:r>
            <w:r w:rsidR="004973E8">
              <w:rPr>
                <w:rFonts w:eastAsia="Calibri" w:cs="Arial"/>
                <w:snapToGrid/>
                <w:sz w:val="22"/>
                <w:szCs w:val="22"/>
                <w:lang w:val="en-GB"/>
              </w:rPr>
              <w:t xml:space="preserve">in the </w:t>
            </w:r>
            <w:r w:rsidR="00912E59">
              <w:rPr>
                <w:rFonts w:eastAsia="Calibri" w:cs="Arial"/>
                <w:snapToGrid/>
                <w:sz w:val="22"/>
                <w:szCs w:val="22"/>
                <w:lang w:val="en-GB"/>
              </w:rPr>
              <w:t xml:space="preserve">town.  Furthermore the number of Charter Trustees who supported the activities was very low.  He </w:t>
            </w:r>
            <w:r w:rsidR="004973E8">
              <w:rPr>
                <w:rFonts w:eastAsia="Calibri" w:cs="Arial"/>
                <w:snapToGrid/>
                <w:sz w:val="22"/>
                <w:szCs w:val="22"/>
                <w:lang w:val="en-GB"/>
              </w:rPr>
              <w:t xml:space="preserve">recommended </w:t>
            </w:r>
            <w:r w:rsidR="00912E59">
              <w:rPr>
                <w:rFonts w:eastAsia="Calibri" w:cs="Arial"/>
                <w:snapToGrid/>
                <w:sz w:val="22"/>
                <w:szCs w:val="22"/>
                <w:lang w:val="en-GB"/>
              </w:rPr>
              <w:t xml:space="preserve">that the Mayor should </w:t>
            </w:r>
            <w:r w:rsidR="000627DE">
              <w:rPr>
                <w:rFonts w:eastAsia="Calibri" w:cs="Arial"/>
                <w:snapToGrid/>
                <w:sz w:val="22"/>
                <w:szCs w:val="22"/>
                <w:lang w:val="en-GB"/>
              </w:rPr>
              <w:t>attend as many VJ Events as possible</w:t>
            </w:r>
            <w:r w:rsidR="0028392C">
              <w:rPr>
                <w:rFonts w:eastAsia="Calibri" w:cs="Arial"/>
                <w:snapToGrid/>
                <w:sz w:val="22"/>
                <w:szCs w:val="22"/>
                <w:lang w:val="en-GB"/>
              </w:rPr>
              <w:t xml:space="preserve"> but</w:t>
            </w:r>
            <w:r w:rsidR="000627DE">
              <w:rPr>
                <w:rFonts w:eastAsia="Calibri" w:cs="Arial"/>
                <w:snapToGrid/>
                <w:sz w:val="22"/>
                <w:szCs w:val="22"/>
                <w:lang w:val="en-GB"/>
              </w:rPr>
              <w:t xml:space="preserve"> </w:t>
            </w:r>
            <w:r w:rsidR="005F1CA7">
              <w:rPr>
                <w:rFonts w:eastAsia="Calibri" w:cs="Arial"/>
                <w:snapToGrid/>
                <w:sz w:val="22"/>
                <w:szCs w:val="22"/>
                <w:lang w:val="en-GB"/>
              </w:rPr>
              <w:t xml:space="preserve">suggested </w:t>
            </w:r>
            <w:r w:rsidR="000627DE">
              <w:rPr>
                <w:rFonts w:eastAsia="Calibri" w:cs="Arial"/>
                <w:snapToGrid/>
                <w:sz w:val="22"/>
                <w:szCs w:val="22"/>
                <w:lang w:val="en-GB"/>
              </w:rPr>
              <w:t xml:space="preserve">that no plans </w:t>
            </w:r>
            <w:r w:rsidR="005F1CA7">
              <w:rPr>
                <w:rFonts w:eastAsia="Calibri" w:cs="Arial"/>
                <w:snapToGrid/>
                <w:sz w:val="22"/>
                <w:szCs w:val="22"/>
                <w:lang w:val="en-GB"/>
              </w:rPr>
              <w:t xml:space="preserve">be put in place </w:t>
            </w:r>
            <w:r w:rsidR="000627DE">
              <w:rPr>
                <w:rFonts w:eastAsia="Calibri" w:cs="Arial"/>
                <w:snapToGrid/>
                <w:sz w:val="22"/>
                <w:szCs w:val="22"/>
                <w:lang w:val="en-GB"/>
              </w:rPr>
              <w:t xml:space="preserve">to organise any events </w:t>
            </w:r>
            <w:r w:rsidR="006129E3">
              <w:rPr>
                <w:rFonts w:eastAsia="Calibri" w:cs="Arial"/>
                <w:snapToGrid/>
                <w:sz w:val="22"/>
                <w:szCs w:val="22"/>
                <w:lang w:val="en-GB"/>
              </w:rPr>
              <w:t>in the town</w:t>
            </w:r>
            <w:r w:rsidR="0028392C">
              <w:rPr>
                <w:rFonts w:eastAsia="Calibri" w:cs="Arial"/>
                <w:snapToGrid/>
                <w:sz w:val="22"/>
                <w:szCs w:val="22"/>
                <w:lang w:val="en-GB"/>
              </w:rPr>
              <w:t xml:space="preserve"> by the Charter Trustees</w:t>
            </w:r>
            <w:r w:rsidR="006129E3">
              <w:rPr>
                <w:rFonts w:eastAsia="Calibri" w:cs="Arial"/>
                <w:snapToGrid/>
                <w:sz w:val="22"/>
                <w:szCs w:val="22"/>
                <w:lang w:val="en-GB"/>
              </w:rPr>
              <w:t xml:space="preserve">.  However he did </w:t>
            </w:r>
            <w:r w:rsidR="00AF1B67">
              <w:rPr>
                <w:rFonts w:eastAsia="Calibri" w:cs="Arial"/>
                <w:snapToGrid/>
                <w:sz w:val="22"/>
                <w:szCs w:val="22"/>
                <w:lang w:val="en-GB"/>
              </w:rPr>
              <w:t>request</w:t>
            </w:r>
            <w:r w:rsidR="006129E3">
              <w:rPr>
                <w:rFonts w:eastAsia="Calibri" w:cs="Arial"/>
                <w:snapToGrid/>
                <w:sz w:val="22"/>
                <w:szCs w:val="22"/>
                <w:lang w:val="en-GB"/>
              </w:rPr>
              <w:t xml:space="preserve"> that the Charter Trustees </w:t>
            </w:r>
            <w:r w:rsidR="006A3DA3">
              <w:rPr>
                <w:rFonts w:eastAsia="Calibri" w:cs="Arial"/>
                <w:snapToGrid/>
                <w:sz w:val="22"/>
                <w:szCs w:val="22"/>
                <w:lang w:val="en-GB"/>
              </w:rPr>
              <w:t xml:space="preserve">provide funding for an afternoon tea event at the Royal Star and Garter Home given that the Mayor </w:t>
            </w:r>
            <w:r w:rsidR="007E43F3">
              <w:rPr>
                <w:rFonts w:eastAsia="Calibri" w:cs="Arial"/>
                <w:snapToGrid/>
                <w:sz w:val="22"/>
                <w:szCs w:val="22"/>
                <w:lang w:val="en-GB"/>
              </w:rPr>
              <w:t>had recently been asked to be its Vice President.  The Town Clerk</w:t>
            </w:r>
            <w:r w:rsidR="00AF1B67">
              <w:rPr>
                <w:rFonts w:eastAsia="Calibri" w:cs="Arial"/>
                <w:snapToGrid/>
                <w:sz w:val="22"/>
                <w:szCs w:val="22"/>
                <w:lang w:val="en-GB"/>
              </w:rPr>
              <w:t xml:space="preserve"> confirmed</w:t>
            </w:r>
            <w:r w:rsidR="007E43F3">
              <w:rPr>
                <w:rFonts w:eastAsia="Calibri" w:cs="Arial"/>
                <w:snapToGrid/>
                <w:sz w:val="22"/>
                <w:szCs w:val="22"/>
                <w:lang w:val="en-GB"/>
              </w:rPr>
              <w:t xml:space="preserve"> that less than half of the £5K budget earmarked for VE and VJ Day events had been spent which </w:t>
            </w:r>
            <w:r w:rsidR="0058379A">
              <w:rPr>
                <w:rFonts w:eastAsia="Calibri" w:cs="Arial"/>
                <w:snapToGrid/>
                <w:sz w:val="22"/>
                <w:szCs w:val="22"/>
                <w:lang w:val="en-GB"/>
              </w:rPr>
              <w:t xml:space="preserve">would easily allow the Charter Trustees to fund </w:t>
            </w:r>
            <w:r w:rsidR="003165C2">
              <w:rPr>
                <w:rFonts w:eastAsia="Calibri" w:cs="Arial"/>
                <w:snapToGrid/>
                <w:sz w:val="22"/>
                <w:szCs w:val="22"/>
                <w:lang w:val="en-GB"/>
              </w:rPr>
              <w:t xml:space="preserve">tea, </w:t>
            </w:r>
            <w:r w:rsidR="0058379A">
              <w:rPr>
                <w:rFonts w:eastAsia="Calibri" w:cs="Arial"/>
                <w:snapToGrid/>
                <w:sz w:val="22"/>
                <w:szCs w:val="22"/>
                <w:lang w:val="en-GB"/>
              </w:rPr>
              <w:t>sandwiches and cakes for the 50</w:t>
            </w:r>
            <w:r w:rsidR="003165C2">
              <w:rPr>
                <w:rFonts w:eastAsia="Calibri" w:cs="Arial"/>
                <w:snapToGrid/>
                <w:sz w:val="22"/>
                <w:szCs w:val="22"/>
                <w:lang w:val="en-GB"/>
              </w:rPr>
              <w:t>+</w:t>
            </w:r>
            <w:r w:rsidR="0058379A">
              <w:rPr>
                <w:rFonts w:eastAsia="Calibri" w:cs="Arial"/>
                <w:snapToGrid/>
                <w:sz w:val="22"/>
                <w:szCs w:val="22"/>
                <w:lang w:val="en-GB"/>
              </w:rPr>
              <w:t>residents.</w:t>
            </w:r>
            <w:r w:rsidR="00954C4C">
              <w:rPr>
                <w:rFonts w:eastAsia="Calibri" w:cs="Arial"/>
                <w:snapToGrid/>
                <w:sz w:val="22"/>
                <w:szCs w:val="22"/>
                <w:lang w:val="en-GB"/>
              </w:rPr>
              <w:t xml:space="preserve">  The Town Clerk a</w:t>
            </w:r>
            <w:r w:rsidR="000D3B9B">
              <w:rPr>
                <w:rFonts w:eastAsia="Calibri" w:cs="Arial"/>
                <w:snapToGrid/>
                <w:sz w:val="22"/>
                <w:szCs w:val="22"/>
                <w:lang w:val="en-GB"/>
              </w:rPr>
              <w:t xml:space="preserve">greed to </w:t>
            </w:r>
            <w:r w:rsidR="00954C4C">
              <w:rPr>
                <w:rFonts w:eastAsia="Calibri" w:cs="Arial"/>
                <w:snapToGrid/>
                <w:sz w:val="22"/>
                <w:szCs w:val="22"/>
                <w:lang w:val="en-GB"/>
              </w:rPr>
              <w:t>liaise with the Royal Star and Garter and ensure that all Charter Trustees were invited to the event.</w:t>
            </w:r>
          </w:p>
          <w:p w14:paraId="2A811B24" w14:textId="0714E7E7" w:rsidR="000D3B9B" w:rsidRPr="002A7687" w:rsidRDefault="000D3B9B" w:rsidP="00D83743">
            <w:pPr>
              <w:widowControl/>
              <w:spacing w:line="259" w:lineRule="auto"/>
              <w:rPr>
                <w:rFonts w:eastAsia="Calibri" w:cs="Arial"/>
                <w:snapToGrid/>
                <w:sz w:val="22"/>
                <w:szCs w:val="22"/>
                <w:lang w:val="en-GB"/>
              </w:rPr>
            </w:pPr>
          </w:p>
        </w:tc>
        <w:tc>
          <w:tcPr>
            <w:tcW w:w="1652" w:type="dxa"/>
          </w:tcPr>
          <w:p w14:paraId="19E203D8" w14:textId="77777777" w:rsidR="002A7687" w:rsidRDefault="002A7687" w:rsidP="008F3BAE">
            <w:pPr>
              <w:widowControl/>
              <w:spacing w:line="259" w:lineRule="auto"/>
              <w:rPr>
                <w:rFonts w:eastAsia="Calibri" w:cs="Arial"/>
                <w:snapToGrid/>
                <w:sz w:val="22"/>
                <w:szCs w:val="22"/>
                <w:lang w:val="en-GB"/>
              </w:rPr>
            </w:pPr>
          </w:p>
          <w:p w14:paraId="19B2BBB5" w14:textId="77777777" w:rsidR="0058379A" w:rsidRDefault="0058379A" w:rsidP="008F3BAE">
            <w:pPr>
              <w:widowControl/>
              <w:spacing w:line="259" w:lineRule="auto"/>
              <w:rPr>
                <w:rFonts w:eastAsia="Calibri" w:cs="Arial"/>
                <w:snapToGrid/>
                <w:sz w:val="22"/>
                <w:szCs w:val="22"/>
                <w:lang w:val="en-GB"/>
              </w:rPr>
            </w:pPr>
          </w:p>
          <w:p w14:paraId="075D2D75" w14:textId="77777777" w:rsidR="0058379A" w:rsidRDefault="0058379A" w:rsidP="008F3BAE">
            <w:pPr>
              <w:widowControl/>
              <w:spacing w:line="259" w:lineRule="auto"/>
              <w:rPr>
                <w:rFonts w:eastAsia="Calibri" w:cs="Arial"/>
                <w:snapToGrid/>
                <w:sz w:val="22"/>
                <w:szCs w:val="22"/>
                <w:lang w:val="en-GB"/>
              </w:rPr>
            </w:pPr>
          </w:p>
          <w:p w14:paraId="14EFCE47" w14:textId="77777777" w:rsidR="0058379A" w:rsidRDefault="0058379A" w:rsidP="008F3BAE">
            <w:pPr>
              <w:widowControl/>
              <w:spacing w:line="259" w:lineRule="auto"/>
              <w:rPr>
                <w:rFonts w:eastAsia="Calibri" w:cs="Arial"/>
                <w:snapToGrid/>
                <w:sz w:val="22"/>
                <w:szCs w:val="22"/>
                <w:lang w:val="en-GB"/>
              </w:rPr>
            </w:pPr>
          </w:p>
          <w:p w14:paraId="157BD185" w14:textId="77777777" w:rsidR="0058379A" w:rsidRDefault="0058379A" w:rsidP="008F3BAE">
            <w:pPr>
              <w:widowControl/>
              <w:spacing w:line="259" w:lineRule="auto"/>
              <w:rPr>
                <w:rFonts w:eastAsia="Calibri" w:cs="Arial"/>
                <w:snapToGrid/>
                <w:sz w:val="22"/>
                <w:szCs w:val="22"/>
                <w:lang w:val="en-GB"/>
              </w:rPr>
            </w:pPr>
          </w:p>
          <w:p w14:paraId="04F9CD37" w14:textId="77777777" w:rsidR="0058379A" w:rsidRDefault="0058379A" w:rsidP="008F3BAE">
            <w:pPr>
              <w:widowControl/>
              <w:spacing w:line="259" w:lineRule="auto"/>
              <w:rPr>
                <w:rFonts w:eastAsia="Calibri" w:cs="Arial"/>
                <w:snapToGrid/>
                <w:sz w:val="22"/>
                <w:szCs w:val="22"/>
                <w:lang w:val="en-GB"/>
              </w:rPr>
            </w:pPr>
          </w:p>
          <w:p w14:paraId="5403A74C" w14:textId="77777777" w:rsidR="0058379A" w:rsidRDefault="0058379A" w:rsidP="008F3BAE">
            <w:pPr>
              <w:widowControl/>
              <w:spacing w:line="259" w:lineRule="auto"/>
              <w:rPr>
                <w:rFonts w:eastAsia="Calibri" w:cs="Arial"/>
                <w:snapToGrid/>
                <w:sz w:val="22"/>
                <w:szCs w:val="22"/>
                <w:lang w:val="en-GB"/>
              </w:rPr>
            </w:pPr>
          </w:p>
          <w:p w14:paraId="31C6EFDF" w14:textId="77777777" w:rsidR="00954C4C" w:rsidRDefault="00954C4C" w:rsidP="008F3BAE">
            <w:pPr>
              <w:widowControl/>
              <w:spacing w:line="259" w:lineRule="auto"/>
              <w:rPr>
                <w:rFonts w:eastAsia="Calibri" w:cs="Arial"/>
                <w:snapToGrid/>
                <w:sz w:val="22"/>
                <w:szCs w:val="22"/>
                <w:lang w:val="en-GB"/>
              </w:rPr>
            </w:pPr>
          </w:p>
          <w:p w14:paraId="1BAACF89" w14:textId="77777777" w:rsidR="00954C4C" w:rsidRDefault="00954C4C" w:rsidP="008F3BAE">
            <w:pPr>
              <w:widowControl/>
              <w:spacing w:line="259" w:lineRule="auto"/>
              <w:rPr>
                <w:rFonts w:eastAsia="Calibri" w:cs="Arial"/>
                <w:snapToGrid/>
                <w:sz w:val="22"/>
                <w:szCs w:val="22"/>
                <w:lang w:val="en-GB"/>
              </w:rPr>
            </w:pPr>
          </w:p>
          <w:p w14:paraId="2D91ADC1" w14:textId="77777777" w:rsidR="00954C4C" w:rsidRDefault="00954C4C" w:rsidP="008F3BAE">
            <w:pPr>
              <w:widowControl/>
              <w:spacing w:line="259" w:lineRule="auto"/>
              <w:rPr>
                <w:rFonts w:eastAsia="Calibri" w:cs="Arial"/>
                <w:snapToGrid/>
                <w:sz w:val="22"/>
                <w:szCs w:val="22"/>
                <w:lang w:val="en-GB"/>
              </w:rPr>
            </w:pPr>
          </w:p>
          <w:p w14:paraId="107164F4" w14:textId="77777777" w:rsidR="00954C4C" w:rsidRDefault="00954C4C" w:rsidP="008F3BAE">
            <w:pPr>
              <w:widowControl/>
              <w:spacing w:line="259" w:lineRule="auto"/>
              <w:rPr>
                <w:rFonts w:eastAsia="Calibri" w:cs="Arial"/>
                <w:snapToGrid/>
                <w:sz w:val="22"/>
                <w:szCs w:val="22"/>
                <w:lang w:val="en-GB"/>
              </w:rPr>
            </w:pPr>
          </w:p>
          <w:p w14:paraId="07FBC7CC" w14:textId="77777777" w:rsidR="00954C4C" w:rsidRDefault="00954C4C" w:rsidP="008F3BAE">
            <w:pPr>
              <w:widowControl/>
              <w:spacing w:line="259" w:lineRule="auto"/>
              <w:rPr>
                <w:rFonts w:eastAsia="Calibri" w:cs="Arial"/>
                <w:snapToGrid/>
                <w:sz w:val="22"/>
                <w:szCs w:val="22"/>
                <w:lang w:val="en-GB"/>
              </w:rPr>
            </w:pPr>
          </w:p>
          <w:p w14:paraId="2383CCC3" w14:textId="77777777" w:rsidR="00954C4C" w:rsidRDefault="00954C4C" w:rsidP="008F3BAE">
            <w:pPr>
              <w:widowControl/>
              <w:spacing w:line="259" w:lineRule="auto"/>
              <w:rPr>
                <w:rFonts w:eastAsia="Calibri" w:cs="Arial"/>
                <w:snapToGrid/>
                <w:sz w:val="22"/>
                <w:szCs w:val="22"/>
                <w:lang w:val="en-GB"/>
              </w:rPr>
            </w:pPr>
          </w:p>
          <w:p w14:paraId="2CA59490" w14:textId="464FD129" w:rsidR="0058379A" w:rsidRDefault="00282002" w:rsidP="008F3BAE">
            <w:pPr>
              <w:widowControl/>
              <w:spacing w:line="259" w:lineRule="auto"/>
              <w:rPr>
                <w:rFonts w:eastAsia="Calibri" w:cs="Arial"/>
                <w:snapToGrid/>
                <w:sz w:val="22"/>
                <w:szCs w:val="22"/>
                <w:lang w:val="en-GB"/>
              </w:rPr>
            </w:pPr>
            <w:r>
              <w:rPr>
                <w:rFonts w:eastAsia="Calibri" w:cs="Arial"/>
                <w:b/>
                <w:bCs/>
                <w:snapToGrid/>
                <w:sz w:val="22"/>
                <w:szCs w:val="22"/>
                <w:lang w:val="en-GB"/>
              </w:rPr>
              <w:t xml:space="preserve">Town Clerk </w:t>
            </w:r>
            <w:r>
              <w:rPr>
                <w:rFonts w:eastAsia="Calibri" w:cs="Arial"/>
                <w:snapToGrid/>
                <w:sz w:val="22"/>
                <w:szCs w:val="22"/>
                <w:lang w:val="en-GB"/>
              </w:rPr>
              <w:t>to liaise with Royal Star &amp; Garter to cover afternoon tea costs for VJ Day.</w:t>
            </w:r>
          </w:p>
          <w:p w14:paraId="35FB08C0" w14:textId="77777777" w:rsidR="0058379A" w:rsidRDefault="0058379A" w:rsidP="008F3BAE">
            <w:pPr>
              <w:widowControl/>
              <w:spacing w:line="259" w:lineRule="auto"/>
              <w:rPr>
                <w:rFonts w:eastAsia="Calibri" w:cs="Arial"/>
                <w:snapToGrid/>
                <w:sz w:val="22"/>
                <w:szCs w:val="22"/>
                <w:lang w:val="en-GB"/>
              </w:rPr>
            </w:pPr>
          </w:p>
        </w:tc>
      </w:tr>
      <w:tr w:rsidR="00D44F20" w:rsidRPr="00D42844" w14:paraId="16B9A2A7" w14:textId="77777777" w:rsidTr="008F3BAE">
        <w:tc>
          <w:tcPr>
            <w:tcW w:w="704" w:type="dxa"/>
          </w:tcPr>
          <w:p w14:paraId="4FB7284C" w14:textId="0DE57F39" w:rsidR="00D44F20" w:rsidRDefault="00D44F20" w:rsidP="008F3BAE">
            <w:pPr>
              <w:widowControl/>
              <w:spacing w:line="259" w:lineRule="auto"/>
              <w:jc w:val="center"/>
              <w:rPr>
                <w:rFonts w:eastAsia="Calibri" w:cs="Arial"/>
                <w:snapToGrid/>
                <w:sz w:val="22"/>
                <w:szCs w:val="22"/>
                <w:lang w:val="en-GB"/>
              </w:rPr>
            </w:pPr>
            <w:r>
              <w:rPr>
                <w:rFonts w:eastAsia="Calibri" w:cs="Arial"/>
                <w:snapToGrid/>
                <w:sz w:val="22"/>
                <w:szCs w:val="22"/>
                <w:lang w:val="en-GB"/>
              </w:rPr>
              <w:t>11.</w:t>
            </w:r>
          </w:p>
        </w:tc>
        <w:tc>
          <w:tcPr>
            <w:tcW w:w="6662" w:type="dxa"/>
          </w:tcPr>
          <w:p w14:paraId="7A12B9F1" w14:textId="77777777" w:rsidR="00D44F20" w:rsidRDefault="00D44F20" w:rsidP="00D83743">
            <w:pPr>
              <w:widowControl/>
              <w:spacing w:line="259" w:lineRule="auto"/>
              <w:rPr>
                <w:rFonts w:eastAsia="Calibri" w:cs="Arial"/>
                <w:b/>
                <w:bCs/>
                <w:snapToGrid/>
                <w:sz w:val="22"/>
                <w:szCs w:val="22"/>
                <w:lang w:val="en-GB"/>
              </w:rPr>
            </w:pPr>
            <w:r>
              <w:rPr>
                <w:rFonts w:eastAsia="Calibri" w:cs="Arial"/>
                <w:b/>
                <w:bCs/>
                <w:snapToGrid/>
                <w:sz w:val="22"/>
                <w:szCs w:val="22"/>
                <w:lang w:val="en-GB"/>
              </w:rPr>
              <w:t>ANNUAL REVIEW OF MAYO</w:t>
            </w:r>
            <w:r w:rsidR="00D82278">
              <w:rPr>
                <w:rFonts w:eastAsia="Calibri" w:cs="Arial"/>
                <w:b/>
                <w:bCs/>
                <w:snapToGrid/>
                <w:sz w:val="22"/>
                <w:szCs w:val="22"/>
                <w:lang w:val="en-GB"/>
              </w:rPr>
              <w:t>R’S SECRETARY’ SALARY</w:t>
            </w:r>
          </w:p>
          <w:p w14:paraId="79FBF7D2" w14:textId="77777777" w:rsidR="00D82278" w:rsidRDefault="00D82278" w:rsidP="00D83743">
            <w:pPr>
              <w:widowControl/>
              <w:spacing w:line="259" w:lineRule="auto"/>
              <w:rPr>
                <w:rFonts w:eastAsia="Calibri" w:cs="Arial"/>
                <w:b/>
                <w:bCs/>
                <w:snapToGrid/>
                <w:sz w:val="22"/>
                <w:szCs w:val="22"/>
                <w:lang w:val="en-GB"/>
              </w:rPr>
            </w:pPr>
          </w:p>
          <w:p w14:paraId="5528C1CF" w14:textId="3A419B42" w:rsidR="005468B0" w:rsidRPr="005468B0" w:rsidRDefault="00D82278" w:rsidP="005468B0">
            <w:pPr>
              <w:widowControl/>
              <w:spacing w:line="259" w:lineRule="auto"/>
              <w:rPr>
                <w:rFonts w:eastAsia="Calibri" w:cs="Arial"/>
                <w:snapToGrid/>
                <w:sz w:val="22"/>
                <w:szCs w:val="22"/>
                <w:lang w:val="en-GB"/>
              </w:rPr>
            </w:pPr>
            <w:r>
              <w:rPr>
                <w:rFonts w:eastAsia="Calibri" w:cs="Arial"/>
                <w:snapToGrid/>
                <w:sz w:val="22"/>
                <w:szCs w:val="22"/>
                <w:lang w:val="en-GB"/>
              </w:rPr>
              <w:t>The Chairman advised that the Town Clerk had sent a note to members of the sub-committee prior to the meeting</w:t>
            </w:r>
            <w:r w:rsidR="00066CFA">
              <w:rPr>
                <w:rFonts w:eastAsia="Calibri" w:cs="Arial"/>
                <w:snapToGrid/>
                <w:sz w:val="22"/>
                <w:szCs w:val="22"/>
                <w:lang w:val="en-GB"/>
              </w:rPr>
              <w:t xml:space="preserve"> advising </w:t>
            </w:r>
            <w:r w:rsidR="002C02C6">
              <w:rPr>
                <w:rFonts w:eastAsia="Calibri" w:cs="Arial"/>
                <w:snapToGrid/>
                <w:sz w:val="22"/>
                <w:szCs w:val="22"/>
                <w:lang w:val="en-GB"/>
              </w:rPr>
              <w:t xml:space="preserve">that </w:t>
            </w:r>
            <w:r w:rsidR="00BF4169">
              <w:rPr>
                <w:rFonts w:eastAsia="Calibri" w:cs="Arial"/>
                <w:snapToGrid/>
                <w:sz w:val="22"/>
                <w:szCs w:val="22"/>
                <w:lang w:val="en-GB"/>
              </w:rPr>
              <w:t>t</w:t>
            </w:r>
            <w:r w:rsidR="005468B0" w:rsidRPr="005468B0">
              <w:rPr>
                <w:rFonts w:eastAsia="Calibri" w:cs="Arial"/>
                <w:snapToGrid/>
                <w:sz w:val="22"/>
                <w:szCs w:val="22"/>
                <w:lang w:val="en-GB"/>
              </w:rPr>
              <w:t xml:space="preserve">he </w:t>
            </w:r>
            <w:r w:rsidR="00EC01F3">
              <w:rPr>
                <w:rFonts w:eastAsia="Calibri" w:cs="Arial"/>
                <w:snapToGrid/>
                <w:sz w:val="22"/>
                <w:szCs w:val="22"/>
                <w:lang w:val="en-GB"/>
              </w:rPr>
              <w:t xml:space="preserve">NJC </w:t>
            </w:r>
            <w:r w:rsidR="005468B0">
              <w:rPr>
                <w:rFonts w:eastAsia="Calibri" w:cs="Arial"/>
                <w:snapToGrid/>
                <w:sz w:val="22"/>
                <w:szCs w:val="22"/>
                <w:lang w:val="en-GB"/>
              </w:rPr>
              <w:t xml:space="preserve">national guidance to </w:t>
            </w:r>
            <w:r w:rsidR="008679C5">
              <w:rPr>
                <w:rFonts w:eastAsia="Calibri" w:cs="Arial"/>
                <w:snapToGrid/>
                <w:sz w:val="22"/>
                <w:szCs w:val="22"/>
                <w:lang w:val="en-GB"/>
              </w:rPr>
              <w:t xml:space="preserve">local authority </w:t>
            </w:r>
            <w:r w:rsidR="005468B0" w:rsidRPr="005468B0">
              <w:rPr>
                <w:rFonts w:eastAsia="Calibri" w:cs="Arial"/>
                <w:snapToGrid/>
                <w:sz w:val="22"/>
                <w:szCs w:val="22"/>
                <w:lang w:val="en-GB"/>
              </w:rPr>
              <w:t xml:space="preserve">recommendations </w:t>
            </w:r>
            <w:r w:rsidR="00066CFA">
              <w:rPr>
                <w:rFonts w:eastAsia="Calibri" w:cs="Arial"/>
                <w:snapToGrid/>
                <w:sz w:val="22"/>
                <w:szCs w:val="22"/>
                <w:lang w:val="en-GB"/>
              </w:rPr>
              <w:t>were</w:t>
            </w:r>
            <w:r w:rsidR="005468B0" w:rsidRPr="005468B0">
              <w:rPr>
                <w:rFonts w:eastAsia="Calibri" w:cs="Arial"/>
                <w:snapToGrid/>
                <w:sz w:val="22"/>
                <w:szCs w:val="22"/>
                <w:lang w:val="en-GB"/>
              </w:rPr>
              <w:t>:</w:t>
            </w:r>
          </w:p>
          <w:p w14:paraId="179FF54C" w14:textId="77777777" w:rsidR="005468B0" w:rsidRPr="005468B0" w:rsidRDefault="005468B0" w:rsidP="005468B0">
            <w:pPr>
              <w:widowControl/>
              <w:spacing w:line="259" w:lineRule="auto"/>
              <w:rPr>
                <w:rFonts w:eastAsia="Calibri" w:cs="Arial"/>
                <w:snapToGrid/>
                <w:sz w:val="22"/>
                <w:szCs w:val="22"/>
                <w:lang w:val="en-GB"/>
              </w:rPr>
            </w:pPr>
            <w:r w:rsidRPr="005468B0">
              <w:rPr>
                <w:rFonts w:eastAsia="Calibri" w:cs="Arial"/>
                <w:snapToGrid/>
                <w:sz w:val="22"/>
                <w:szCs w:val="22"/>
                <w:lang w:val="en-GB"/>
              </w:rPr>
              <w:t xml:space="preserve"> </w:t>
            </w:r>
          </w:p>
          <w:p w14:paraId="6E9228F1" w14:textId="130BD83F" w:rsidR="005468B0" w:rsidRPr="005468B0" w:rsidRDefault="005468B0" w:rsidP="005468B0">
            <w:pPr>
              <w:widowControl/>
              <w:spacing w:line="259" w:lineRule="auto"/>
              <w:rPr>
                <w:rFonts w:eastAsia="Calibri" w:cs="Arial"/>
                <w:snapToGrid/>
                <w:sz w:val="22"/>
                <w:szCs w:val="22"/>
                <w:lang w:val="en-GB"/>
              </w:rPr>
            </w:pPr>
            <w:r w:rsidRPr="005468B0">
              <w:rPr>
                <w:rFonts w:eastAsia="Calibri" w:cs="Arial"/>
                <w:snapToGrid/>
                <w:sz w:val="22"/>
                <w:szCs w:val="22"/>
                <w:lang w:val="en-GB"/>
              </w:rPr>
              <w:t>•</w:t>
            </w:r>
            <w:r w:rsidRPr="005468B0">
              <w:rPr>
                <w:rFonts w:eastAsia="Calibri" w:cs="Arial"/>
                <w:snapToGrid/>
                <w:sz w:val="22"/>
                <w:szCs w:val="22"/>
                <w:lang w:val="en-GB"/>
              </w:rPr>
              <w:tab/>
              <w:t>With effect from 1 April 2025, an increase of 3.20 per cent to be paid as a consolidated, permanent addition on all NJC pay points 2 to 43 inclusive and on all pay points above the maximum of the pay spine but graded below deputy chief officer (in accordance with Green Book Part 2 Para 5.4 [The Green Book Part 2 Para 5.4 provides that posts paid above the maximum of the pay spine but graded below deputy chief officer are within scope of the NJC. The pay levels for such posts are determined locally, but once fixed are increased in line with agreements reached by the NJC.</w:t>
            </w:r>
          </w:p>
          <w:p w14:paraId="78399890" w14:textId="6D4D3393" w:rsidR="005468B0" w:rsidRDefault="005468B0" w:rsidP="005468B0">
            <w:pPr>
              <w:widowControl/>
              <w:spacing w:line="259" w:lineRule="auto"/>
              <w:rPr>
                <w:rFonts w:eastAsia="Calibri" w:cs="Arial"/>
                <w:snapToGrid/>
                <w:sz w:val="22"/>
                <w:szCs w:val="22"/>
                <w:lang w:val="en-GB"/>
              </w:rPr>
            </w:pPr>
            <w:r w:rsidRPr="005468B0">
              <w:rPr>
                <w:rFonts w:eastAsia="Calibri" w:cs="Arial"/>
                <w:snapToGrid/>
                <w:sz w:val="22"/>
                <w:szCs w:val="22"/>
                <w:lang w:val="en-GB"/>
              </w:rPr>
              <w:lastRenderedPageBreak/>
              <w:t>•</w:t>
            </w:r>
            <w:r w:rsidRPr="005468B0">
              <w:rPr>
                <w:rFonts w:eastAsia="Calibri" w:cs="Arial"/>
                <w:snapToGrid/>
                <w:sz w:val="22"/>
                <w:szCs w:val="22"/>
                <w:lang w:val="en-GB"/>
              </w:rPr>
              <w:tab/>
              <w:t>With effect from 1 April 2025 an increase of 3.20 per cent on all allowances (as listed in the 2024 NJC pay agreement circular dated 22 October 2024)</w:t>
            </w:r>
            <w:r w:rsidR="00515E82">
              <w:rPr>
                <w:rFonts w:eastAsia="Calibri" w:cs="Arial"/>
                <w:snapToGrid/>
                <w:sz w:val="22"/>
                <w:szCs w:val="22"/>
                <w:lang w:val="en-GB"/>
              </w:rPr>
              <w:t>.</w:t>
            </w:r>
          </w:p>
          <w:p w14:paraId="05E6D0BF" w14:textId="77777777" w:rsidR="00515E82" w:rsidRPr="005468B0" w:rsidRDefault="00515E82" w:rsidP="005468B0">
            <w:pPr>
              <w:widowControl/>
              <w:spacing w:line="259" w:lineRule="auto"/>
              <w:rPr>
                <w:rFonts w:eastAsia="Calibri" w:cs="Arial"/>
                <w:snapToGrid/>
                <w:sz w:val="22"/>
                <w:szCs w:val="22"/>
                <w:lang w:val="en-GB"/>
              </w:rPr>
            </w:pPr>
          </w:p>
          <w:p w14:paraId="549EC59F" w14:textId="77777777" w:rsidR="005468B0" w:rsidRPr="005468B0" w:rsidRDefault="005468B0" w:rsidP="005468B0">
            <w:pPr>
              <w:widowControl/>
              <w:spacing w:line="259" w:lineRule="auto"/>
              <w:rPr>
                <w:rFonts w:eastAsia="Calibri" w:cs="Arial"/>
                <w:snapToGrid/>
                <w:sz w:val="22"/>
                <w:szCs w:val="22"/>
                <w:lang w:val="en-GB"/>
              </w:rPr>
            </w:pPr>
            <w:r w:rsidRPr="005468B0">
              <w:rPr>
                <w:rFonts w:eastAsia="Calibri" w:cs="Arial"/>
                <w:snapToGrid/>
                <w:sz w:val="22"/>
                <w:szCs w:val="22"/>
                <w:lang w:val="en-GB"/>
              </w:rPr>
              <w:t>•</w:t>
            </w:r>
            <w:r w:rsidRPr="005468B0">
              <w:rPr>
                <w:rFonts w:eastAsia="Calibri" w:cs="Arial"/>
                <w:snapToGrid/>
                <w:sz w:val="22"/>
                <w:szCs w:val="22"/>
                <w:lang w:val="en-GB"/>
              </w:rPr>
              <w:tab/>
              <w:t>With effect from 1 April 2026, the deletion of pay point 2 from the NJC pay spine.</w:t>
            </w:r>
          </w:p>
          <w:p w14:paraId="6A104198" w14:textId="77777777" w:rsidR="005468B0" w:rsidRPr="005468B0" w:rsidRDefault="005468B0" w:rsidP="005468B0">
            <w:pPr>
              <w:widowControl/>
              <w:spacing w:line="259" w:lineRule="auto"/>
              <w:rPr>
                <w:rFonts w:eastAsia="Calibri" w:cs="Arial"/>
                <w:snapToGrid/>
                <w:sz w:val="22"/>
                <w:szCs w:val="22"/>
                <w:lang w:val="en-GB"/>
              </w:rPr>
            </w:pPr>
          </w:p>
          <w:p w14:paraId="0CB16673" w14:textId="7D81D635" w:rsidR="005468B0" w:rsidRPr="005468B0" w:rsidRDefault="006B274D" w:rsidP="005468B0">
            <w:pPr>
              <w:widowControl/>
              <w:spacing w:line="259" w:lineRule="auto"/>
              <w:rPr>
                <w:rFonts w:eastAsia="Calibri" w:cs="Arial"/>
                <w:snapToGrid/>
                <w:sz w:val="22"/>
                <w:szCs w:val="22"/>
                <w:lang w:val="en-GB"/>
              </w:rPr>
            </w:pPr>
            <w:r>
              <w:rPr>
                <w:rFonts w:eastAsia="Calibri" w:cs="Arial"/>
                <w:snapToGrid/>
                <w:sz w:val="22"/>
                <w:szCs w:val="22"/>
                <w:lang w:val="en-GB"/>
              </w:rPr>
              <w:t xml:space="preserve">The Town Clerk advised that the Mayor’s Secretary </w:t>
            </w:r>
            <w:r w:rsidR="005468B0" w:rsidRPr="005468B0">
              <w:rPr>
                <w:rFonts w:eastAsia="Calibri" w:cs="Arial"/>
                <w:snapToGrid/>
                <w:sz w:val="22"/>
                <w:szCs w:val="22"/>
                <w:lang w:val="en-GB"/>
              </w:rPr>
              <w:t>is currently employed on a 20 hour a week contract and therefore when calculating her salary it is based on a 20/37 basis of a £30999 salary which  means that her current pro-rata salary is £16756.</w:t>
            </w:r>
          </w:p>
          <w:p w14:paraId="0CB3F16B" w14:textId="77777777" w:rsidR="005468B0" w:rsidRPr="005468B0" w:rsidRDefault="005468B0" w:rsidP="005468B0">
            <w:pPr>
              <w:widowControl/>
              <w:spacing w:line="259" w:lineRule="auto"/>
              <w:rPr>
                <w:rFonts w:eastAsia="Calibri" w:cs="Arial"/>
                <w:snapToGrid/>
                <w:sz w:val="22"/>
                <w:szCs w:val="22"/>
                <w:lang w:val="en-GB"/>
              </w:rPr>
            </w:pPr>
          </w:p>
          <w:p w14:paraId="6E414CB7" w14:textId="2DBB7599" w:rsidR="005468B0" w:rsidRPr="005468B0" w:rsidRDefault="006B274D" w:rsidP="005468B0">
            <w:pPr>
              <w:widowControl/>
              <w:spacing w:line="259" w:lineRule="auto"/>
              <w:rPr>
                <w:rFonts w:eastAsia="Calibri" w:cs="Arial"/>
                <w:snapToGrid/>
                <w:sz w:val="22"/>
                <w:szCs w:val="22"/>
                <w:lang w:val="en-GB"/>
              </w:rPr>
            </w:pPr>
            <w:r>
              <w:rPr>
                <w:rFonts w:eastAsia="Calibri" w:cs="Arial"/>
                <w:snapToGrid/>
                <w:sz w:val="22"/>
                <w:szCs w:val="22"/>
                <w:lang w:val="en-GB"/>
              </w:rPr>
              <w:t xml:space="preserve">He advised that </w:t>
            </w:r>
            <w:r w:rsidR="005468B0" w:rsidRPr="005468B0">
              <w:rPr>
                <w:rFonts w:eastAsia="Calibri" w:cs="Arial"/>
                <w:snapToGrid/>
                <w:sz w:val="22"/>
                <w:szCs w:val="22"/>
                <w:lang w:val="en-GB"/>
              </w:rPr>
              <w:t xml:space="preserve">Buckinghamshire Council have announced their pay increase to staff it has not yet been paid into their salaries and </w:t>
            </w:r>
            <w:r>
              <w:rPr>
                <w:rFonts w:eastAsia="Calibri" w:cs="Arial"/>
                <w:snapToGrid/>
                <w:sz w:val="22"/>
                <w:szCs w:val="22"/>
                <w:lang w:val="en-GB"/>
              </w:rPr>
              <w:t xml:space="preserve">he had </w:t>
            </w:r>
            <w:r w:rsidR="005468B0" w:rsidRPr="005468B0">
              <w:rPr>
                <w:rFonts w:eastAsia="Calibri" w:cs="Arial"/>
                <w:snapToGrid/>
                <w:sz w:val="22"/>
                <w:szCs w:val="22"/>
                <w:lang w:val="en-GB"/>
              </w:rPr>
              <w:t>not yet seen anything from the Local Government Association confirming that the unions have accepted the pay offer proposal submitted by the NJC.</w:t>
            </w:r>
          </w:p>
          <w:p w14:paraId="5A29072F" w14:textId="77777777" w:rsidR="005468B0" w:rsidRPr="005468B0" w:rsidRDefault="005468B0" w:rsidP="005468B0">
            <w:pPr>
              <w:widowControl/>
              <w:spacing w:line="259" w:lineRule="auto"/>
              <w:rPr>
                <w:rFonts w:eastAsia="Calibri" w:cs="Arial"/>
                <w:snapToGrid/>
                <w:sz w:val="22"/>
                <w:szCs w:val="22"/>
                <w:lang w:val="en-GB"/>
              </w:rPr>
            </w:pPr>
            <w:r w:rsidRPr="005468B0">
              <w:rPr>
                <w:rFonts w:eastAsia="Calibri" w:cs="Arial"/>
                <w:snapToGrid/>
                <w:sz w:val="22"/>
                <w:szCs w:val="22"/>
                <w:lang w:val="en-GB"/>
              </w:rPr>
              <w:t xml:space="preserve"> </w:t>
            </w:r>
          </w:p>
          <w:p w14:paraId="66C136BD" w14:textId="7E8FD955" w:rsidR="005468B0" w:rsidRDefault="005468B0" w:rsidP="005468B0">
            <w:pPr>
              <w:widowControl/>
              <w:spacing w:line="259" w:lineRule="auto"/>
              <w:rPr>
                <w:rFonts w:eastAsia="Calibri" w:cs="Arial"/>
                <w:snapToGrid/>
                <w:sz w:val="22"/>
                <w:szCs w:val="22"/>
                <w:lang w:val="en-GB"/>
              </w:rPr>
            </w:pPr>
            <w:r w:rsidRPr="005468B0">
              <w:rPr>
                <w:rFonts w:eastAsia="Calibri" w:cs="Arial"/>
                <w:snapToGrid/>
                <w:sz w:val="22"/>
                <w:szCs w:val="22"/>
                <w:lang w:val="en-GB"/>
              </w:rPr>
              <w:t xml:space="preserve">Based on NJC guidance </w:t>
            </w:r>
            <w:r w:rsidR="00A2060F">
              <w:rPr>
                <w:rFonts w:eastAsia="Calibri" w:cs="Arial"/>
                <w:snapToGrid/>
                <w:sz w:val="22"/>
                <w:szCs w:val="22"/>
                <w:lang w:val="en-GB"/>
              </w:rPr>
              <w:t xml:space="preserve">the </w:t>
            </w:r>
            <w:r w:rsidRPr="005468B0">
              <w:rPr>
                <w:rFonts w:eastAsia="Calibri" w:cs="Arial"/>
                <w:snapToGrid/>
                <w:sz w:val="22"/>
                <w:szCs w:val="22"/>
                <w:lang w:val="en-GB"/>
              </w:rPr>
              <w:t xml:space="preserve">updated the relevant salary scales to show </w:t>
            </w:r>
            <w:r w:rsidR="00A2060F">
              <w:rPr>
                <w:rFonts w:eastAsia="Calibri" w:cs="Arial"/>
                <w:snapToGrid/>
                <w:sz w:val="22"/>
                <w:szCs w:val="22"/>
                <w:lang w:val="en-GB"/>
              </w:rPr>
              <w:t xml:space="preserve">the Mayor’s Secretary </w:t>
            </w:r>
            <w:r w:rsidRPr="005468B0">
              <w:rPr>
                <w:rFonts w:eastAsia="Calibri" w:cs="Arial"/>
                <w:snapToGrid/>
                <w:sz w:val="22"/>
                <w:szCs w:val="22"/>
                <w:lang w:val="en-GB"/>
              </w:rPr>
              <w:t>pay progress over the last 5 years as well as the impact that the NJC recommendation will have on her salary</w:t>
            </w:r>
            <w:r w:rsidR="00EC01F3">
              <w:rPr>
                <w:rFonts w:eastAsia="Calibri" w:cs="Arial"/>
                <w:snapToGrid/>
                <w:sz w:val="22"/>
                <w:szCs w:val="22"/>
                <w:lang w:val="en-GB"/>
              </w:rPr>
              <w:t xml:space="preserve">.  She is </w:t>
            </w:r>
            <w:r w:rsidRPr="005468B0">
              <w:rPr>
                <w:rFonts w:eastAsia="Calibri" w:cs="Arial"/>
                <w:snapToGrid/>
                <w:sz w:val="22"/>
                <w:szCs w:val="22"/>
                <w:lang w:val="en-GB"/>
              </w:rPr>
              <w:t>paid at Scale 6. The revised annual salary increase from 1 April 2025 recommended by the NJC for this scale is as per the table below:</w:t>
            </w:r>
          </w:p>
          <w:p w14:paraId="26D7B39F" w14:textId="77777777" w:rsidR="00EC01F3" w:rsidRDefault="00EC01F3" w:rsidP="005468B0">
            <w:pPr>
              <w:widowControl/>
              <w:spacing w:line="259" w:lineRule="auto"/>
              <w:rPr>
                <w:rFonts w:eastAsia="Calibri" w:cs="Arial"/>
                <w:snapToGrid/>
                <w:sz w:val="22"/>
                <w:szCs w:val="22"/>
                <w:lang w:val="en-GB"/>
              </w:rPr>
            </w:pPr>
          </w:p>
          <w:tbl>
            <w:tblPr>
              <w:tblW w:w="0" w:type="auto"/>
              <w:tblCellMar>
                <w:left w:w="0" w:type="dxa"/>
                <w:right w:w="0" w:type="dxa"/>
              </w:tblCellMar>
              <w:tblLook w:val="04A0" w:firstRow="1" w:lastRow="0" w:firstColumn="1" w:lastColumn="0" w:noHBand="0" w:noVBand="1"/>
            </w:tblPr>
            <w:tblGrid>
              <w:gridCol w:w="753"/>
              <w:gridCol w:w="1009"/>
              <w:gridCol w:w="1009"/>
              <w:gridCol w:w="964"/>
              <w:gridCol w:w="918"/>
              <w:gridCol w:w="1025"/>
              <w:gridCol w:w="748"/>
            </w:tblGrid>
            <w:tr w:rsidR="00EC01F3" w14:paraId="373261E0" w14:textId="77777777" w:rsidTr="003E5352">
              <w:tc>
                <w:tcPr>
                  <w:tcW w:w="10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2D0957" w14:textId="77777777" w:rsidR="00EC01F3" w:rsidRPr="00781237" w:rsidRDefault="00EC01F3" w:rsidP="00EC01F3">
                  <w:pPr>
                    <w:jc w:val="center"/>
                    <w:rPr>
                      <w:rFonts w:ascii="Calibri" w:hAnsi="Calibri" w:cs="Calibri"/>
                      <w:sz w:val="22"/>
                      <w:szCs w:val="22"/>
                    </w:rPr>
                  </w:pPr>
                  <w:r w:rsidRPr="00781237">
                    <w:rPr>
                      <w:rFonts w:ascii="Calibri" w:hAnsi="Calibri" w:cs="Calibri"/>
                      <w:b/>
                      <w:bCs/>
                      <w:sz w:val="22"/>
                      <w:szCs w:val="22"/>
                    </w:rPr>
                    <w:t>Pay Point</w:t>
                  </w:r>
                </w:p>
              </w:tc>
              <w:tc>
                <w:tcPr>
                  <w:tcW w:w="14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CC387A" w14:textId="77777777" w:rsidR="00EC01F3" w:rsidRPr="00781237" w:rsidRDefault="00EC01F3" w:rsidP="00EC01F3">
                  <w:pPr>
                    <w:jc w:val="center"/>
                    <w:rPr>
                      <w:rFonts w:ascii="Calibri" w:hAnsi="Calibri" w:cs="Calibri"/>
                      <w:sz w:val="22"/>
                      <w:szCs w:val="22"/>
                    </w:rPr>
                  </w:pPr>
                  <w:r w:rsidRPr="00781237">
                    <w:rPr>
                      <w:rFonts w:ascii="Calibri" w:hAnsi="Calibri" w:cs="Calibri"/>
                      <w:b/>
                      <w:bCs/>
                      <w:sz w:val="22"/>
                      <w:szCs w:val="22"/>
                    </w:rPr>
                    <w:t>1 Apr 20</w:t>
                  </w:r>
                </w:p>
              </w:tc>
              <w:tc>
                <w:tcPr>
                  <w:tcW w:w="14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9F9368" w14:textId="77777777" w:rsidR="00EC01F3" w:rsidRPr="00781237" w:rsidRDefault="00EC01F3" w:rsidP="00EC01F3">
                  <w:pPr>
                    <w:jc w:val="center"/>
                    <w:rPr>
                      <w:rFonts w:ascii="Calibri" w:hAnsi="Calibri" w:cs="Calibri"/>
                      <w:sz w:val="22"/>
                      <w:szCs w:val="22"/>
                    </w:rPr>
                  </w:pPr>
                  <w:r w:rsidRPr="00781237">
                    <w:rPr>
                      <w:rFonts w:ascii="Calibri" w:hAnsi="Calibri" w:cs="Calibri"/>
                      <w:b/>
                      <w:bCs/>
                      <w:sz w:val="22"/>
                      <w:szCs w:val="22"/>
                    </w:rPr>
                    <w:t>1 Apr 21</w:t>
                  </w:r>
                </w:p>
              </w:tc>
              <w:tc>
                <w:tcPr>
                  <w:tcW w:w="11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E6FCFB" w14:textId="77777777" w:rsidR="00EC01F3" w:rsidRPr="00781237" w:rsidRDefault="00EC01F3" w:rsidP="00EC01F3">
                  <w:pPr>
                    <w:jc w:val="center"/>
                    <w:rPr>
                      <w:rFonts w:ascii="Calibri" w:hAnsi="Calibri" w:cs="Calibri"/>
                      <w:sz w:val="22"/>
                      <w:szCs w:val="22"/>
                    </w:rPr>
                  </w:pPr>
                  <w:r w:rsidRPr="00781237">
                    <w:rPr>
                      <w:rFonts w:ascii="Calibri" w:hAnsi="Calibri" w:cs="Calibri"/>
                      <w:b/>
                      <w:bCs/>
                      <w:sz w:val="22"/>
                      <w:szCs w:val="22"/>
                    </w:rPr>
                    <w:t>1 Apr 22</w:t>
                  </w:r>
                </w:p>
              </w:tc>
              <w:tc>
                <w:tcPr>
                  <w:tcW w:w="11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84214B" w14:textId="77777777" w:rsidR="00EC01F3" w:rsidRPr="00781237" w:rsidRDefault="00EC01F3" w:rsidP="00EC01F3">
                  <w:pPr>
                    <w:jc w:val="center"/>
                    <w:rPr>
                      <w:rFonts w:ascii="Calibri" w:hAnsi="Calibri" w:cs="Calibri"/>
                      <w:sz w:val="22"/>
                      <w:szCs w:val="22"/>
                    </w:rPr>
                  </w:pPr>
                  <w:r w:rsidRPr="00781237">
                    <w:rPr>
                      <w:rFonts w:ascii="Calibri" w:hAnsi="Calibri" w:cs="Calibri"/>
                      <w:b/>
                      <w:bCs/>
                      <w:sz w:val="22"/>
                      <w:szCs w:val="22"/>
                    </w:rPr>
                    <w:t>1 Apr 23</w:t>
                  </w:r>
                </w:p>
              </w:tc>
              <w:tc>
                <w:tcPr>
                  <w:tcW w:w="1118" w:type="dxa"/>
                  <w:tcBorders>
                    <w:top w:val="single" w:sz="8" w:space="0" w:color="auto"/>
                    <w:left w:val="nil"/>
                    <w:bottom w:val="single" w:sz="8" w:space="0" w:color="auto"/>
                    <w:right w:val="single" w:sz="8" w:space="0" w:color="auto"/>
                  </w:tcBorders>
                </w:tcPr>
                <w:p w14:paraId="54FE1AAE" w14:textId="77777777" w:rsidR="00EC01F3" w:rsidRPr="00781237" w:rsidRDefault="00EC01F3" w:rsidP="00EC01F3">
                  <w:pPr>
                    <w:jc w:val="center"/>
                    <w:rPr>
                      <w:rFonts w:ascii="Calibri" w:hAnsi="Calibri" w:cs="Calibri"/>
                      <w:b/>
                      <w:bCs/>
                      <w:sz w:val="22"/>
                      <w:szCs w:val="22"/>
                    </w:rPr>
                  </w:pPr>
                  <w:r w:rsidRPr="00781237">
                    <w:rPr>
                      <w:rFonts w:ascii="Calibri" w:hAnsi="Calibri" w:cs="Calibri"/>
                      <w:b/>
                      <w:bCs/>
                      <w:sz w:val="22"/>
                      <w:szCs w:val="22"/>
                    </w:rPr>
                    <w:t>1 Apr 24</w:t>
                  </w:r>
                </w:p>
                <w:p w14:paraId="33525649" w14:textId="77777777" w:rsidR="00EC01F3" w:rsidRPr="00781237" w:rsidRDefault="00EC01F3" w:rsidP="00EC01F3">
                  <w:pPr>
                    <w:tabs>
                      <w:tab w:val="left" w:pos="990"/>
                    </w:tabs>
                    <w:rPr>
                      <w:rFonts w:ascii="Calibri" w:hAnsi="Calibri" w:cs="Calibri"/>
                      <w:sz w:val="22"/>
                      <w:szCs w:val="22"/>
                    </w:rPr>
                  </w:pPr>
                  <w:r w:rsidRPr="00781237">
                    <w:rPr>
                      <w:rFonts w:ascii="Calibri" w:hAnsi="Calibri" w:cs="Calibri"/>
                      <w:sz w:val="22"/>
                      <w:szCs w:val="22"/>
                    </w:rPr>
                    <w:tab/>
                  </w:r>
                </w:p>
              </w:tc>
              <w:tc>
                <w:tcPr>
                  <w:tcW w:w="1118" w:type="dxa"/>
                  <w:tcBorders>
                    <w:top w:val="single" w:sz="8" w:space="0" w:color="auto"/>
                    <w:left w:val="nil"/>
                    <w:bottom w:val="single" w:sz="8" w:space="0" w:color="auto"/>
                    <w:right w:val="single" w:sz="8" w:space="0" w:color="auto"/>
                  </w:tcBorders>
                </w:tcPr>
                <w:p w14:paraId="78C4F686" w14:textId="77777777" w:rsidR="00EC01F3" w:rsidRPr="00781237" w:rsidRDefault="00EC01F3" w:rsidP="00EC01F3">
                  <w:pPr>
                    <w:jc w:val="center"/>
                    <w:rPr>
                      <w:rFonts w:ascii="Calibri" w:hAnsi="Calibri" w:cs="Calibri"/>
                      <w:b/>
                      <w:bCs/>
                      <w:sz w:val="22"/>
                      <w:szCs w:val="22"/>
                    </w:rPr>
                  </w:pPr>
                  <w:r w:rsidRPr="00781237">
                    <w:rPr>
                      <w:rFonts w:ascii="Calibri" w:hAnsi="Calibri" w:cs="Calibri"/>
                      <w:b/>
                      <w:bCs/>
                      <w:sz w:val="22"/>
                      <w:szCs w:val="22"/>
                    </w:rPr>
                    <w:t>1 Apr 25</w:t>
                  </w:r>
                </w:p>
              </w:tc>
            </w:tr>
            <w:tr w:rsidR="00EC01F3" w14:paraId="69E5F073" w14:textId="77777777" w:rsidTr="003E5352">
              <w:tc>
                <w:tcPr>
                  <w:tcW w:w="10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E19722" w14:textId="77777777" w:rsidR="00EC01F3" w:rsidRPr="00781237" w:rsidRDefault="00EC01F3" w:rsidP="00EC01F3">
                  <w:pPr>
                    <w:jc w:val="center"/>
                    <w:rPr>
                      <w:rFonts w:ascii="Calibri" w:hAnsi="Calibri" w:cs="Calibri"/>
                      <w:sz w:val="22"/>
                      <w:szCs w:val="22"/>
                    </w:rPr>
                  </w:pPr>
                  <w:r w:rsidRPr="00781237">
                    <w:rPr>
                      <w:rFonts w:ascii="Calibri" w:hAnsi="Calibri" w:cs="Calibri"/>
                      <w:sz w:val="22"/>
                      <w:szCs w:val="22"/>
                    </w:rPr>
                    <w:t>18</w:t>
                  </w:r>
                </w:p>
              </w:tc>
              <w:tc>
                <w:tcPr>
                  <w:tcW w:w="1445" w:type="dxa"/>
                  <w:tcBorders>
                    <w:top w:val="nil"/>
                    <w:left w:val="nil"/>
                    <w:bottom w:val="single" w:sz="8" w:space="0" w:color="auto"/>
                    <w:right w:val="single" w:sz="8" w:space="0" w:color="auto"/>
                  </w:tcBorders>
                  <w:tcMar>
                    <w:top w:w="0" w:type="dxa"/>
                    <w:left w:w="108" w:type="dxa"/>
                    <w:bottom w:w="0" w:type="dxa"/>
                    <w:right w:w="108" w:type="dxa"/>
                  </w:tcMar>
                  <w:hideMark/>
                </w:tcPr>
                <w:p w14:paraId="436FB524" w14:textId="77777777" w:rsidR="00EC01F3" w:rsidRPr="00781237" w:rsidRDefault="00EC01F3" w:rsidP="00EC01F3">
                  <w:pPr>
                    <w:jc w:val="center"/>
                    <w:rPr>
                      <w:rFonts w:ascii="Calibri" w:hAnsi="Calibri" w:cs="Calibri"/>
                      <w:sz w:val="22"/>
                      <w:szCs w:val="22"/>
                    </w:rPr>
                  </w:pPr>
                  <w:r w:rsidRPr="00781237">
                    <w:rPr>
                      <w:rFonts w:ascii="Calibri" w:hAnsi="Calibri" w:cs="Calibri"/>
                      <w:sz w:val="22"/>
                      <w:szCs w:val="22"/>
                      <w:highlight w:val="yellow"/>
                    </w:rPr>
                    <w:t>£24,982</w:t>
                  </w:r>
                </w:p>
              </w:tc>
              <w:tc>
                <w:tcPr>
                  <w:tcW w:w="1445" w:type="dxa"/>
                  <w:tcBorders>
                    <w:top w:val="nil"/>
                    <w:left w:val="nil"/>
                    <w:bottom w:val="single" w:sz="8" w:space="0" w:color="auto"/>
                    <w:right w:val="single" w:sz="8" w:space="0" w:color="auto"/>
                  </w:tcBorders>
                  <w:tcMar>
                    <w:top w:w="0" w:type="dxa"/>
                    <w:left w:w="108" w:type="dxa"/>
                    <w:bottom w:w="0" w:type="dxa"/>
                    <w:right w:w="108" w:type="dxa"/>
                  </w:tcMar>
                  <w:hideMark/>
                </w:tcPr>
                <w:p w14:paraId="2F84EBFD" w14:textId="77777777" w:rsidR="00EC01F3" w:rsidRPr="00781237" w:rsidRDefault="00EC01F3" w:rsidP="00EC01F3">
                  <w:pPr>
                    <w:jc w:val="center"/>
                    <w:rPr>
                      <w:rFonts w:ascii="Calibri" w:hAnsi="Calibri" w:cs="Calibri"/>
                      <w:sz w:val="22"/>
                      <w:szCs w:val="22"/>
                    </w:rPr>
                  </w:pPr>
                  <w:r w:rsidRPr="00781237">
                    <w:rPr>
                      <w:rFonts w:ascii="Calibri" w:hAnsi="Calibri" w:cs="Calibri"/>
                      <w:sz w:val="22"/>
                      <w:szCs w:val="22"/>
                      <w:highlight w:val="yellow"/>
                    </w:rPr>
                    <w:t>£25,419</w:t>
                  </w:r>
                </w:p>
              </w:tc>
              <w:tc>
                <w:tcPr>
                  <w:tcW w:w="1118" w:type="dxa"/>
                  <w:tcBorders>
                    <w:top w:val="nil"/>
                    <w:left w:val="nil"/>
                    <w:bottom w:val="single" w:sz="8" w:space="0" w:color="auto"/>
                    <w:right w:val="single" w:sz="8" w:space="0" w:color="auto"/>
                  </w:tcBorders>
                  <w:tcMar>
                    <w:top w:w="0" w:type="dxa"/>
                    <w:left w:w="108" w:type="dxa"/>
                    <w:bottom w:w="0" w:type="dxa"/>
                    <w:right w:w="108" w:type="dxa"/>
                  </w:tcMar>
                  <w:hideMark/>
                </w:tcPr>
                <w:p w14:paraId="195E0E72" w14:textId="77777777" w:rsidR="00EC01F3" w:rsidRPr="00781237" w:rsidRDefault="00EC01F3" w:rsidP="00EC01F3">
                  <w:pPr>
                    <w:jc w:val="center"/>
                    <w:rPr>
                      <w:rFonts w:ascii="Calibri" w:hAnsi="Calibri" w:cs="Calibri"/>
                      <w:sz w:val="22"/>
                      <w:szCs w:val="22"/>
                    </w:rPr>
                  </w:pPr>
                  <w:r w:rsidRPr="00781237">
                    <w:rPr>
                      <w:rFonts w:ascii="Calibri" w:hAnsi="Calibri" w:cs="Calibri"/>
                      <w:sz w:val="22"/>
                      <w:szCs w:val="22"/>
                    </w:rPr>
                    <w:t>£26,182</w:t>
                  </w:r>
                </w:p>
              </w:tc>
              <w:tc>
                <w:tcPr>
                  <w:tcW w:w="1118" w:type="dxa"/>
                  <w:tcBorders>
                    <w:top w:val="nil"/>
                    <w:left w:val="nil"/>
                    <w:bottom w:val="single" w:sz="8" w:space="0" w:color="auto"/>
                    <w:right w:val="single" w:sz="8" w:space="0" w:color="auto"/>
                  </w:tcBorders>
                  <w:tcMar>
                    <w:top w:w="0" w:type="dxa"/>
                    <w:left w:w="108" w:type="dxa"/>
                    <w:bottom w:w="0" w:type="dxa"/>
                    <w:right w:w="108" w:type="dxa"/>
                  </w:tcMar>
                  <w:hideMark/>
                </w:tcPr>
                <w:p w14:paraId="485CF478" w14:textId="77777777" w:rsidR="00EC01F3" w:rsidRPr="00781237" w:rsidRDefault="00EC01F3" w:rsidP="00EC01F3">
                  <w:pPr>
                    <w:rPr>
                      <w:rFonts w:ascii="Calibri" w:hAnsi="Calibri" w:cs="Calibri"/>
                      <w:sz w:val="22"/>
                      <w:szCs w:val="22"/>
                    </w:rPr>
                  </w:pPr>
                  <w:r w:rsidRPr="00781237">
                    <w:rPr>
                      <w:rFonts w:ascii="Calibri" w:hAnsi="Calibri" w:cs="Calibri"/>
                      <w:sz w:val="22"/>
                      <w:szCs w:val="22"/>
                    </w:rPr>
                    <w:t>£28107</w:t>
                  </w:r>
                </w:p>
              </w:tc>
              <w:tc>
                <w:tcPr>
                  <w:tcW w:w="1118" w:type="dxa"/>
                  <w:tcBorders>
                    <w:top w:val="nil"/>
                    <w:left w:val="nil"/>
                    <w:bottom w:val="single" w:sz="8" w:space="0" w:color="auto"/>
                    <w:right w:val="single" w:sz="8" w:space="0" w:color="auto"/>
                  </w:tcBorders>
                </w:tcPr>
                <w:p w14:paraId="311B7D41" w14:textId="77777777" w:rsidR="00EC01F3" w:rsidRPr="00781237" w:rsidRDefault="00EC01F3" w:rsidP="00EC01F3">
                  <w:pPr>
                    <w:jc w:val="center"/>
                    <w:rPr>
                      <w:rFonts w:ascii="Calibri" w:hAnsi="Calibri" w:cs="Calibri"/>
                      <w:sz w:val="22"/>
                      <w:szCs w:val="22"/>
                    </w:rPr>
                  </w:pPr>
                  <w:r w:rsidRPr="00781237">
                    <w:rPr>
                      <w:rFonts w:ascii="Calibri" w:hAnsi="Calibri" w:cs="Calibri"/>
                      <w:sz w:val="22"/>
                      <w:szCs w:val="22"/>
                    </w:rPr>
                    <w:t>£29397</w:t>
                  </w:r>
                </w:p>
              </w:tc>
              <w:tc>
                <w:tcPr>
                  <w:tcW w:w="1118" w:type="dxa"/>
                  <w:tcBorders>
                    <w:top w:val="nil"/>
                    <w:left w:val="nil"/>
                    <w:bottom w:val="single" w:sz="8" w:space="0" w:color="auto"/>
                    <w:right w:val="single" w:sz="8" w:space="0" w:color="auto"/>
                  </w:tcBorders>
                </w:tcPr>
                <w:p w14:paraId="06A10267" w14:textId="77777777" w:rsidR="00EC01F3" w:rsidRPr="00781237" w:rsidRDefault="00EC01F3" w:rsidP="00EC01F3">
                  <w:pPr>
                    <w:jc w:val="center"/>
                    <w:rPr>
                      <w:rFonts w:ascii="Calibri" w:hAnsi="Calibri" w:cs="Calibri"/>
                      <w:sz w:val="22"/>
                      <w:szCs w:val="22"/>
                    </w:rPr>
                  </w:pPr>
                  <w:r w:rsidRPr="00781237">
                    <w:rPr>
                      <w:rFonts w:ascii="Calibri" w:hAnsi="Calibri" w:cs="Calibri"/>
                      <w:sz w:val="22"/>
                      <w:szCs w:val="22"/>
                    </w:rPr>
                    <w:t>£30103</w:t>
                  </w:r>
                </w:p>
              </w:tc>
            </w:tr>
            <w:tr w:rsidR="00EC01F3" w14:paraId="574F31AE" w14:textId="77777777" w:rsidTr="003E5352">
              <w:tc>
                <w:tcPr>
                  <w:tcW w:w="10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464D1C" w14:textId="77777777" w:rsidR="00EC01F3" w:rsidRPr="00781237" w:rsidRDefault="00EC01F3" w:rsidP="00EC01F3">
                  <w:pPr>
                    <w:jc w:val="center"/>
                    <w:rPr>
                      <w:rFonts w:ascii="Calibri" w:hAnsi="Calibri" w:cs="Calibri"/>
                      <w:sz w:val="22"/>
                      <w:szCs w:val="22"/>
                    </w:rPr>
                  </w:pPr>
                  <w:r w:rsidRPr="00781237">
                    <w:rPr>
                      <w:rFonts w:ascii="Calibri" w:hAnsi="Calibri" w:cs="Calibri"/>
                      <w:sz w:val="22"/>
                      <w:szCs w:val="22"/>
                    </w:rPr>
                    <w:t>19</w:t>
                  </w:r>
                </w:p>
              </w:tc>
              <w:tc>
                <w:tcPr>
                  <w:tcW w:w="1445" w:type="dxa"/>
                  <w:tcBorders>
                    <w:top w:val="nil"/>
                    <w:left w:val="nil"/>
                    <w:bottom w:val="single" w:sz="8" w:space="0" w:color="auto"/>
                    <w:right w:val="single" w:sz="8" w:space="0" w:color="auto"/>
                  </w:tcBorders>
                  <w:tcMar>
                    <w:top w:w="0" w:type="dxa"/>
                    <w:left w:w="108" w:type="dxa"/>
                    <w:bottom w:w="0" w:type="dxa"/>
                    <w:right w:w="108" w:type="dxa"/>
                  </w:tcMar>
                  <w:hideMark/>
                </w:tcPr>
                <w:p w14:paraId="65090323" w14:textId="77777777" w:rsidR="00EC01F3" w:rsidRPr="00781237" w:rsidRDefault="00EC01F3" w:rsidP="00EC01F3">
                  <w:pPr>
                    <w:jc w:val="center"/>
                    <w:rPr>
                      <w:rFonts w:ascii="Calibri" w:hAnsi="Calibri" w:cs="Calibri"/>
                      <w:sz w:val="22"/>
                      <w:szCs w:val="22"/>
                    </w:rPr>
                  </w:pPr>
                  <w:r w:rsidRPr="00781237">
                    <w:rPr>
                      <w:rFonts w:ascii="Calibri" w:hAnsi="Calibri" w:cs="Calibri"/>
                      <w:sz w:val="22"/>
                      <w:szCs w:val="22"/>
                    </w:rPr>
                    <w:t>£25,481</w:t>
                  </w:r>
                </w:p>
              </w:tc>
              <w:tc>
                <w:tcPr>
                  <w:tcW w:w="1445" w:type="dxa"/>
                  <w:tcBorders>
                    <w:top w:val="nil"/>
                    <w:left w:val="nil"/>
                    <w:bottom w:val="single" w:sz="8" w:space="0" w:color="auto"/>
                    <w:right w:val="single" w:sz="8" w:space="0" w:color="auto"/>
                  </w:tcBorders>
                  <w:tcMar>
                    <w:top w:w="0" w:type="dxa"/>
                    <w:left w:w="108" w:type="dxa"/>
                    <w:bottom w:w="0" w:type="dxa"/>
                    <w:right w:w="108" w:type="dxa"/>
                  </w:tcMar>
                  <w:hideMark/>
                </w:tcPr>
                <w:p w14:paraId="25CA38FF" w14:textId="77777777" w:rsidR="00EC01F3" w:rsidRPr="00781237" w:rsidRDefault="00EC01F3" w:rsidP="00EC01F3">
                  <w:pPr>
                    <w:jc w:val="center"/>
                    <w:rPr>
                      <w:rFonts w:ascii="Calibri" w:hAnsi="Calibri" w:cs="Calibri"/>
                      <w:sz w:val="22"/>
                      <w:szCs w:val="22"/>
                    </w:rPr>
                  </w:pPr>
                  <w:r w:rsidRPr="00781237">
                    <w:rPr>
                      <w:rFonts w:ascii="Calibri" w:hAnsi="Calibri" w:cs="Calibri"/>
                      <w:sz w:val="22"/>
                      <w:szCs w:val="22"/>
                    </w:rPr>
                    <w:t>£25,927</w:t>
                  </w:r>
                </w:p>
              </w:tc>
              <w:tc>
                <w:tcPr>
                  <w:tcW w:w="1118" w:type="dxa"/>
                  <w:tcBorders>
                    <w:top w:val="nil"/>
                    <w:left w:val="nil"/>
                    <w:bottom w:val="single" w:sz="8" w:space="0" w:color="auto"/>
                    <w:right w:val="single" w:sz="8" w:space="0" w:color="auto"/>
                  </w:tcBorders>
                  <w:tcMar>
                    <w:top w:w="0" w:type="dxa"/>
                    <w:left w:w="108" w:type="dxa"/>
                    <w:bottom w:w="0" w:type="dxa"/>
                    <w:right w:w="108" w:type="dxa"/>
                  </w:tcMar>
                  <w:hideMark/>
                </w:tcPr>
                <w:p w14:paraId="59F95BF6" w14:textId="77777777" w:rsidR="00EC01F3" w:rsidRPr="00781237" w:rsidRDefault="00EC01F3" w:rsidP="00EC01F3">
                  <w:pPr>
                    <w:jc w:val="center"/>
                    <w:rPr>
                      <w:rFonts w:ascii="Calibri" w:hAnsi="Calibri" w:cs="Calibri"/>
                      <w:sz w:val="22"/>
                      <w:szCs w:val="22"/>
                    </w:rPr>
                  </w:pPr>
                  <w:r w:rsidRPr="00781237">
                    <w:rPr>
                      <w:rFonts w:ascii="Calibri" w:hAnsi="Calibri" w:cs="Calibri"/>
                      <w:sz w:val="22"/>
                      <w:szCs w:val="22"/>
                      <w:highlight w:val="yellow"/>
                    </w:rPr>
                    <w:t>£26,705</w:t>
                  </w:r>
                </w:p>
              </w:tc>
              <w:tc>
                <w:tcPr>
                  <w:tcW w:w="1118" w:type="dxa"/>
                  <w:tcBorders>
                    <w:top w:val="nil"/>
                    <w:left w:val="nil"/>
                    <w:bottom w:val="single" w:sz="8" w:space="0" w:color="auto"/>
                    <w:right w:val="single" w:sz="8" w:space="0" w:color="auto"/>
                  </w:tcBorders>
                  <w:tcMar>
                    <w:top w:w="0" w:type="dxa"/>
                    <w:left w:w="108" w:type="dxa"/>
                    <w:bottom w:w="0" w:type="dxa"/>
                    <w:right w:w="108" w:type="dxa"/>
                  </w:tcMar>
                  <w:hideMark/>
                </w:tcPr>
                <w:p w14:paraId="4E49D797" w14:textId="77777777" w:rsidR="00EC01F3" w:rsidRPr="00781237" w:rsidRDefault="00EC01F3" w:rsidP="00EC01F3">
                  <w:pPr>
                    <w:rPr>
                      <w:rFonts w:ascii="Calibri" w:hAnsi="Calibri" w:cs="Calibri"/>
                      <w:sz w:val="22"/>
                      <w:szCs w:val="22"/>
                    </w:rPr>
                  </w:pPr>
                  <w:r w:rsidRPr="00781237">
                    <w:rPr>
                      <w:rFonts w:ascii="Calibri" w:hAnsi="Calibri" w:cs="Calibri"/>
                      <w:sz w:val="22"/>
                      <w:szCs w:val="22"/>
                    </w:rPr>
                    <w:t>£28630</w:t>
                  </w:r>
                </w:p>
              </w:tc>
              <w:tc>
                <w:tcPr>
                  <w:tcW w:w="1118" w:type="dxa"/>
                  <w:tcBorders>
                    <w:top w:val="nil"/>
                    <w:left w:val="nil"/>
                    <w:bottom w:val="single" w:sz="8" w:space="0" w:color="auto"/>
                    <w:right w:val="single" w:sz="8" w:space="0" w:color="auto"/>
                  </w:tcBorders>
                </w:tcPr>
                <w:p w14:paraId="01E092ED" w14:textId="77777777" w:rsidR="00EC01F3" w:rsidRPr="00781237" w:rsidRDefault="00EC01F3" w:rsidP="00EC01F3">
                  <w:pPr>
                    <w:jc w:val="center"/>
                    <w:rPr>
                      <w:rFonts w:ascii="Calibri" w:hAnsi="Calibri" w:cs="Calibri"/>
                      <w:sz w:val="22"/>
                      <w:szCs w:val="22"/>
                    </w:rPr>
                  </w:pPr>
                  <w:r w:rsidRPr="00781237">
                    <w:rPr>
                      <w:rFonts w:ascii="Calibri" w:hAnsi="Calibri" w:cs="Calibri"/>
                      <w:sz w:val="22"/>
                      <w:szCs w:val="22"/>
                    </w:rPr>
                    <w:t>£29920</w:t>
                  </w:r>
                </w:p>
              </w:tc>
              <w:tc>
                <w:tcPr>
                  <w:tcW w:w="1118" w:type="dxa"/>
                  <w:tcBorders>
                    <w:top w:val="nil"/>
                    <w:left w:val="nil"/>
                    <w:bottom w:val="single" w:sz="8" w:space="0" w:color="auto"/>
                    <w:right w:val="single" w:sz="8" w:space="0" w:color="auto"/>
                  </w:tcBorders>
                </w:tcPr>
                <w:p w14:paraId="1F714420" w14:textId="77777777" w:rsidR="00EC01F3" w:rsidRPr="00781237" w:rsidRDefault="00EC01F3" w:rsidP="00EC01F3">
                  <w:pPr>
                    <w:jc w:val="center"/>
                    <w:rPr>
                      <w:rFonts w:ascii="Calibri" w:hAnsi="Calibri" w:cs="Calibri"/>
                      <w:sz w:val="22"/>
                      <w:szCs w:val="22"/>
                    </w:rPr>
                  </w:pPr>
                  <w:r w:rsidRPr="00781237">
                    <w:rPr>
                      <w:rFonts w:ascii="Calibri" w:hAnsi="Calibri" w:cs="Calibri"/>
                      <w:sz w:val="22"/>
                      <w:szCs w:val="22"/>
                    </w:rPr>
                    <w:t>£30638</w:t>
                  </w:r>
                </w:p>
              </w:tc>
            </w:tr>
            <w:tr w:rsidR="00EC01F3" w:rsidRPr="00F9261B" w14:paraId="48E92903" w14:textId="77777777" w:rsidTr="003E5352">
              <w:tc>
                <w:tcPr>
                  <w:tcW w:w="10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31B795" w14:textId="77777777" w:rsidR="00EC01F3" w:rsidRPr="00781237" w:rsidRDefault="00EC01F3" w:rsidP="00EC01F3">
                  <w:pPr>
                    <w:jc w:val="center"/>
                    <w:rPr>
                      <w:rFonts w:ascii="Calibri" w:hAnsi="Calibri" w:cs="Calibri"/>
                      <w:sz w:val="22"/>
                      <w:szCs w:val="22"/>
                    </w:rPr>
                  </w:pPr>
                  <w:r w:rsidRPr="00781237">
                    <w:rPr>
                      <w:rFonts w:ascii="Calibri" w:hAnsi="Calibri" w:cs="Calibri"/>
                      <w:sz w:val="22"/>
                      <w:szCs w:val="22"/>
                    </w:rPr>
                    <w:t>20</w:t>
                  </w:r>
                </w:p>
              </w:tc>
              <w:tc>
                <w:tcPr>
                  <w:tcW w:w="1445" w:type="dxa"/>
                  <w:tcBorders>
                    <w:top w:val="nil"/>
                    <w:left w:val="nil"/>
                    <w:bottom w:val="single" w:sz="8" w:space="0" w:color="auto"/>
                    <w:right w:val="single" w:sz="8" w:space="0" w:color="auto"/>
                  </w:tcBorders>
                  <w:tcMar>
                    <w:top w:w="0" w:type="dxa"/>
                    <w:left w:w="108" w:type="dxa"/>
                    <w:bottom w:w="0" w:type="dxa"/>
                    <w:right w:w="108" w:type="dxa"/>
                  </w:tcMar>
                  <w:hideMark/>
                </w:tcPr>
                <w:p w14:paraId="525C7AA9" w14:textId="77777777" w:rsidR="00EC01F3" w:rsidRPr="00781237" w:rsidRDefault="00EC01F3" w:rsidP="00EC01F3">
                  <w:pPr>
                    <w:jc w:val="center"/>
                    <w:rPr>
                      <w:rFonts w:ascii="Calibri" w:hAnsi="Calibri" w:cs="Calibri"/>
                      <w:sz w:val="22"/>
                      <w:szCs w:val="22"/>
                    </w:rPr>
                  </w:pPr>
                  <w:r w:rsidRPr="00781237">
                    <w:rPr>
                      <w:rFonts w:ascii="Calibri" w:hAnsi="Calibri" w:cs="Calibri"/>
                      <w:sz w:val="22"/>
                      <w:szCs w:val="22"/>
                    </w:rPr>
                    <w:t>£25,991</w:t>
                  </w:r>
                </w:p>
              </w:tc>
              <w:tc>
                <w:tcPr>
                  <w:tcW w:w="1445" w:type="dxa"/>
                  <w:tcBorders>
                    <w:top w:val="nil"/>
                    <w:left w:val="nil"/>
                    <w:bottom w:val="single" w:sz="8" w:space="0" w:color="auto"/>
                    <w:right w:val="single" w:sz="8" w:space="0" w:color="auto"/>
                  </w:tcBorders>
                  <w:tcMar>
                    <w:top w:w="0" w:type="dxa"/>
                    <w:left w:w="108" w:type="dxa"/>
                    <w:bottom w:w="0" w:type="dxa"/>
                    <w:right w:w="108" w:type="dxa"/>
                  </w:tcMar>
                  <w:hideMark/>
                </w:tcPr>
                <w:p w14:paraId="40DA93B0" w14:textId="77777777" w:rsidR="00EC01F3" w:rsidRPr="00781237" w:rsidRDefault="00EC01F3" w:rsidP="00EC01F3">
                  <w:pPr>
                    <w:jc w:val="center"/>
                    <w:rPr>
                      <w:rFonts w:ascii="Calibri" w:hAnsi="Calibri" w:cs="Calibri"/>
                      <w:sz w:val="22"/>
                      <w:szCs w:val="22"/>
                    </w:rPr>
                  </w:pPr>
                  <w:r w:rsidRPr="00781237">
                    <w:rPr>
                      <w:rFonts w:ascii="Calibri" w:hAnsi="Calibri" w:cs="Calibri"/>
                      <w:sz w:val="22"/>
                      <w:szCs w:val="22"/>
                    </w:rPr>
                    <w:t>£26,446</w:t>
                  </w:r>
                </w:p>
              </w:tc>
              <w:tc>
                <w:tcPr>
                  <w:tcW w:w="1118" w:type="dxa"/>
                  <w:tcBorders>
                    <w:top w:val="nil"/>
                    <w:left w:val="nil"/>
                    <w:bottom w:val="single" w:sz="8" w:space="0" w:color="auto"/>
                    <w:right w:val="single" w:sz="8" w:space="0" w:color="auto"/>
                  </w:tcBorders>
                  <w:tcMar>
                    <w:top w:w="0" w:type="dxa"/>
                    <w:left w:w="108" w:type="dxa"/>
                    <w:bottom w:w="0" w:type="dxa"/>
                    <w:right w:w="108" w:type="dxa"/>
                  </w:tcMar>
                  <w:hideMark/>
                </w:tcPr>
                <w:p w14:paraId="1C60AF2A" w14:textId="77777777" w:rsidR="00EC01F3" w:rsidRPr="00781237" w:rsidRDefault="00EC01F3" w:rsidP="00EC01F3">
                  <w:pPr>
                    <w:jc w:val="center"/>
                    <w:rPr>
                      <w:rFonts w:ascii="Calibri" w:hAnsi="Calibri" w:cs="Calibri"/>
                      <w:sz w:val="22"/>
                      <w:szCs w:val="22"/>
                    </w:rPr>
                  </w:pPr>
                  <w:r w:rsidRPr="00781237">
                    <w:rPr>
                      <w:rFonts w:ascii="Calibri" w:hAnsi="Calibri" w:cs="Calibri"/>
                      <w:sz w:val="22"/>
                      <w:szCs w:val="22"/>
                    </w:rPr>
                    <w:t>£27,239</w:t>
                  </w:r>
                </w:p>
              </w:tc>
              <w:tc>
                <w:tcPr>
                  <w:tcW w:w="1118"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442CAB22" w14:textId="77777777" w:rsidR="00EC01F3" w:rsidRPr="00781237" w:rsidRDefault="00EC01F3" w:rsidP="00EC01F3">
                  <w:pPr>
                    <w:rPr>
                      <w:rFonts w:ascii="Calibri" w:hAnsi="Calibri" w:cs="Calibri"/>
                      <w:sz w:val="22"/>
                      <w:szCs w:val="22"/>
                    </w:rPr>
                  </w:pPr>
                  <w:r w:rsidRPr="00781237">
                    <w:rPr>
                      <w:rFonts w:ascii="Calibri" w:hAnsi="Calibri" w:cs="Calibri"/>
                      <w:color w:val="000000"/>
                      <w:sz w:val="22"/>
                      <w:szCs w:val="22"/>
                    </w:rPr>
                    <w:t>£29164</w:t>
                  </w:r>
                </w:p>
              </w:tc>
              <w:tc>
                <w:tcPr>
                  <w:tcW w:w="1118" w:type="dxa"/>
                  <w:tcBorders>
                    <w:top w:val="nil"/>
                    <w:left w:val="nil"/>
                    <w:bottom w:val="single" w:sz="8" w:space="0" w:color="auto"/>
                    <w:right w:val="single" w:sz="8" w:space="0" w:color="auto"/>
                  </w:tcBorders>
                </w:tcPr>
                <w:p w14:paraId="00AE1F22" w14:textId="77777777" w:rsidR="00EC01F3" w:rsidRPr="00781237" w:rsidRDefault="00EC01F3" w:rsidP="00EC01F3">
                  <w:pPr>
                    <w:jc w:val="center"/>
                    <w:rPr>
                      <w:rFonts w:ascii="Calibri" w:hAnsi="Calibri" w:cs="Calibri"/>
                      <w:color w:val="000000"/>
                      <w:sz w:val="22"/>
                      <w:szCs w:val="22"/>
                    </w:rPr>
                  </w:pPr>
                  <w:r w:rsidRPr="00781237">
                    <w:rPr>
                      <w:rFonts w:ascii="Calibri" w:hAnsi="Calibri" w:cs="Calibri"/>
                      <w:color w:val="000000"/>
                      <w:sz w:val="22"/>
                      <w:szCs w:val="22"/>
                    </w:rPr>
                    <w:t>£30454</w:t>
                  </w:r>
                </w:p>
              </w:tc>
              <w:tc>
                <w:tcPr>
                  <w:tcW w:w="1118" w:type="dxa"/>
                  <w:tcBorders>
                    <w:top w:val="nil"/>
                    <w:left w:val="nil"/>
                    <w:bottom w:val="single" w:sz="8" w:space="0" w:color="auto"/>
                    <w:right w:val="single" w:sz="8" w:space="0" w:color="auto"/>
                  </w:tcBorders>
                </w:tcPr>
                <w:p w14:paraId="32ECFE6B" w14:textId="77777777" w:rsidR="00EC01F3" w:rsidRPr="00781237" w:rsidRDefault="00EC01F3" w:rsidP="00EC01F3">
                  <w:pPr>
                    <w:jc w:val="center"/>
                    <w:rPr>
                      <w:rFonts w:ascii="Calibri" w:hAnsi="Calibri" w:cs="Calibri"/>
                      <w:color w:val="000000"/>
                      <w:sz w:val="22"/>
                      <w:szCs w:val="22"/>
                    </w:rPr>
                  </w:pPr>
                  <w:r w:rsidRPr="00781237">
                    <w:rPr>
                      <w:rFonts w:ascii="Calibri" w:hAnsi="Calibri" w:cs="Calibri"/>
                      <w:color w:val="000000"/>
                      <w:sz w:val="22"/>
                      <w:szCs w:val="22"/>
                    </w:rPr>
                    <w:t>£31185</w:t>
                  </w:r>
                </w:p>
              </w:tc>
            </w:tr>
            <w:tr w:rsidR="00EC01F3" w14:paraId="1A1C55B3" w14:textId="77777777" w:rsidTr="003E5352">
              <w:tc>
                <w:tcPr>
                  <w:tcW w:w="10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D72AC6" w14:textId="77777777" w:rsidR="00EC01F3" w:rsidRPr="00781237" w:rsidRDefault="00EC01F3" w:rsidP="00EC01F3">
                  <w:pPr>
                    <w:jc w:val="center"/>
                    <w:rPr>
                      <w:rFonts w:ascii="Calibri" w:hAnsi="Calibri" w:cs="Calibri"/>
                      <w:sz w:val="22"/>
                      <w:szCs w:val="22"/>
                    </w:rPr>
                  </w:pPr>
                  <w:r w:rsidRPr="00781237">
                    <w:rPr>
                      <w:rFonts w:ascii="Calibri" w:hAnsi="Calibri" w:cs="Calibri"/>
                      <w:sz w:val="22"/>
                      <w:szCs w:val="22"/>
                    </w:rPr>
                    <w:t>21</w:t>
                  </w:r>
                </w:p>
              </w:tc>
              <w:tc>
                <w:tcPr>
                  <w:tcW w:w="1445" w:type="dxa"/>
                  <w:tcBorders>
                    <w:top w:val="nil"/>
                    <w:left w:val="nil"/>
                    <w:bottom w:val="single" w:sz="8" w:space="0" w:color="auto"/>
                    <w:right w:val="single" w:sz="8" w:space="0" w:color="auto"/>
                  </w:tcBorders>
                  <w:tcMar>
                    <w:top w:w="0" w:type="dxa"/>
                    <w:left w:w="108" w:type="dxa"/>
                    <w:bottom w:w="0" w:type="dxa"/>
                    <w:right w:w="108" w:type="dxa"/>
                  </w:tcMar>
                  <w:hideMark/>
                </w:tcPr>
                <w:p w14:paraId="6090C572" w14:textId="77777777" w:rsidR="00EC01F3" w:rsidRPr="00781237" w:rsidRDefault="00EC01F3" w:rsidP="00EC01F3">
                  <w:pPr>
                    <w:jc w:val="center"/>
                    <w:rPr>
                      <w:rFonts w:ascii="Calibri" w:hAnsi="Calibri" w:cs="Calibri"/>
                      <w:sz w:val="22"/>
                      <w:szCs w:val="22"/>
                    </w:rPr>
                  </w:pPr>
                  <w:r w:rsidRPr="00781237">
                    <w:rPr>
                      <w:rFonts w:ascii="Calibri" w:hAnsi="Calibri" w:cs="Calibri"/>
                      <w:sz w:val="22"/>
                      <w:szCs w:val="22"/>
                    </w:rPr>
                    <w:t>£26,511</w:t>
                  </w:r>
                </w:p>
              </w:tc>
              <w:tc>
                <w:tcPr>
                  <w:tcW w:w="1445" w:type="dxa"/>
                  <w:tcBorders>
                    <w:top w:val="nil"/>
                    <w:left w:val="nil"/>
                    <w:bottom w:val="single" w:sz="8" w:space="0" w:color="auto"/>
                    <w:right w:val="single" w:sz="8" w:space="0" w:color="auto"/>
                  </w:tcBorders>
                  <w:tcMar>
                    <w:top w:w="0" w:type="dxa"/>
                    <w:left w:w="108" w:type="dxa"/>
                    <w:bottom w:w="0" w:type="dxa"/>
                    <w:right w:w="108" w:type="dxa"/>
                  </w:tcMar>
                  <w:hideMark/>
                </w:tcPr>
                <w:p w14:paraId="2CF38640" w14:textId="77777777" w:rsidR="00EC01F3" w:rsidRPr="00781237" w:rsidRDefault="00EC01F3" w:rsidP="00EC01F3">
                  <w:pPr>
                    <w:jc w:val="center"/>
                    <w:rPr>
                      <w:rFonts w:ascii="Calibri" w:hAnsi="Calibri" w:cs="Calibri"/>
                      <w:sz w:val="22"/>
                      <w:szCs w:val="22"/>
                    </w:rPr>
                  </w:pPr>
                  <w:r w:rsidRPr="00781237">
                    <w:rPr>
                      <w:rFonts w:ascii="Calibri" w:hAnsi="Calibri" w:cs="Calibri"/>
                      <w:sz w:val="22"/>
                      <w:szCs w:val="22"/>
                    </w:rPr>
                    <w:t>£26,975</w:t>
                  </w:r>
                </w:p>
              </w:tc>
              <w:tc>
                <w:tcPr>
                  <w:tcW w:w="1118" w:type="dxa"/>
                  <w:tcBorders>
                    <w:top w:val="nil"/>
                    <w:left w:val="nil"/>
                    <w:bottom w:val="single" w:sz="8" w:space="0" w:color="auto"/>
                    <w:right w:val="single" w:sz="8" w:space="0" w:color="auto"/>
                  </w:tcBorders>
                  <w:tcMar>
                    <w:top w:w="0" w:type="dxa"/>
                    <w:left w:w="108" w:type="dxa"/>
                    <w:bottom w:w="0" w:type="dxa"/>
                    <w:right w:w="108" w:type="dxa"/>
                  </w:tcMar>
                  <w:hideMark/>
                </w:tcPr>
                <w:p w14:paraId="157204F1" w14:textId="77777777" w:rsidR="00EC01F3" w:rsidRPr="00781237" w:rsidRDefault="00EC01F3" w:rsidP="00EC01F3">
                  <w:pPr>
                    <w:jc w:val="center"/>
                    <w:rPr>
                      <w:rFonts w:ascii="Calibri" w:hAnsi="Calibri" w:cs="Calibri"/>
                      <w:sz w:val="22"/>
                      <w:szCs w:val="22"/>
                    </w:rPr>
                  </w:pPr>
                  <w:r w:rsidRPr="00781237">
                    <w:rPr>
                      <w:rFonts w:ascii="Calibri" w:hAnsi="Calibri" w:cs="Calibri"/>
                      <w:sz w:val="22"/>
                      <w:szCs w:val="22"/>
                    </w:rPr>
                    <w:t>£27,784</w:t>
                  </w:r>
                </w:p>
              </w:tc>
              <w:tc>
                <w:tcPr>
                  <w:tcW w:w="1118" w:type="dxa"/>
                  <w:tcBorders>
                    <w:top w:val="nil"/>
                    <w:left w:val="nil"/>
                    <w:bottom w:val="single" w:sz="8" w:space="0" w:color="auto"/>
                    <w:right w:val="single" w:sz="8" w:space="0" w:color="auto"/>
                  </w:tcBorders>
                  <w:tcMar>
                    <w:top w:w="0" w:type="dxa"/>
                    <w:left w:w="108" w:type="dxa"/>
                    <w:bottom w:w="0" w:type="dxa"/>
                    <w:right w:w="108" w:type="dxa"/>
                  </w:tcMar>
                  <w:hideMark/>
                </w:tcPr>
                <w:p w14:paraId="52345429" w14:textId="77777777" w:rsidR="00EC01F3" w:rsidRPr="00781237" w:rsidRDefault="00EC01F3" w:rsidP="00EC01F3">
                  <w:pPr>
                    <w:rPr>
                      <w:rFonts w:ascii="Calibri" w:hAnsi="Calibri" w:cs="Calibri"/>
                      <w:sz w:val="22"/>
                      <w:szCs w:val="22"/>
                    </w:rPr>
                  </w:pPr>
                  <w:r w:rsidRPr="00781237">
                    <w:rPr>
                      <w:rFonts w:ascii="Calibri" w:hAnsi="Calibri" w:cs="Calibri"/>
                      <w:sz w:val="22"/>
                      <w:szCs w:val="22"/>
                    </w:rPr>
                    <w:t>£29709</w:t>
                  </w:r>
                </w:p>
              </w:tc>
              <w:tc>
                <w:tcPr>
                  <w:tcW w:w="1118" w:type="dxa"/>
                  <w:tcBorders>
                    <w:top w:val="nil"/>
                    <w:left w:val="nil"/>
                    <w:bottom w:val="single" w:sz="8" w:space="0" w:color="auto"/>
                    <w:right w:val="single" w:sz="8" w:space="0" w:color="auto"/>
                  </w:tcBorders>
                  <w:shd w:val="clear" w:color="auto" w:fill="FFFF00"/>
                </w:tcPr>
                <w:p w14:paraId="3C8D9517" w14:textId="77777777" w:rsidR="00EC01F3" w:rsidRPr="00781237" w:rsidRDefault="00EC01F3" w:rsidP="00EC01F3">
                  <w:pPr>
                    <w:jc w:val="center"/>
                    <w:rPr>
                      <w:rFonts w:ascii="Calibri" w:hAnsi="Calibri" w:cs="Calibri"/>
                      <w:sz w:val="22"/>
                      <w:szCs w:val="22"/>
                    </w:rPr>
                  </w:pPr>
                  <w:r w:rsidRPr="00781237">
                    <w:rPr>
                      <w:rFonts w:ascii="Calibri" w:hAnsi="Calibri" w:cs="Calibri"/>
                      <w:sz w:val="22"/>
                      <w:szCs w:val="22"/>
                    </w:rPr>
                    <w:t>£30999</w:t>
                  </w:r>
                </w:p>
              </w:tc>
              <w:tc>
                <w:tcPr>
                  <w:tcW w:w="1118" w:type="dxa"/>
                  <w:tcBorders>
                    <w:top w:val="nil"/>
                    <w:left w:val="nil"/>
                    <w:bottom w:val="single" w:sz="8" w:space="0" w:color="auto"/>
                    <w:right w:val="single" w:sz="8" w:space="0" w:color="auto"/>
                  </w:tcBorders>
                </w:tcPr>
                <w:p w14:paraId="1E9D7849" w14:textId="77777777" w:rsidR="00EC01F3" w:rsidRPr="00781237" w:rsidRDefault="00EC01F3" w:rsidP="00EC01F3">
                  <w:pPr>
                    <w:jc w:val="center"/>
                    <w:rPr>
                      <w:rFonts w:ascii="Calibri" w:hAnsi="Calibri" w:cs="Calibri"/>
                      <w:sz w:val="22"/>
                      <w:szCs w:val="22"/>
                    </w:rPr>
                  </w:pPr>
                  <w:r w:rsidRPr="00781237">
                    <w:rPr>
                      <w:rFonts w:ascii="Calibri" w:hAnsi="Calibri" w:cs="Calibri"/>
                      <w:sz w:val="22"/>
                      <w:szCs w:val="22"/>
                    </w:rPr>
                    <w:t>£31743</w:t>
                  </w:r>
                </w:p>
              </w:tc>
            </w:tr>
            <w:tr w:rsidR="00EC01F3" w14:paraId="0D8A8C87" w14:textId="77777777" w:rsidTr="003E5352">
              <w:tc>
                <w:tcPr>
                  <w:tcW w:w="10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106AF3" w14:textId="77777777" w:rsidR="00EC01F3" w:rsidRPr="00781237" w:rsidRDefault="00EC01F3" w:rsidP="00EC01F3">
                  <w:pPr>
                    <w:jc w:val="center"/>
                    <w:rPr>
                      <w:rFonts w:ascii="Calibri" w:hAnsi="Calibri" w:cs="Calibri"/>
                      <w:sz w:val="22"/>
                      <w:szCs w:val="22"/>
                    </w:rPr>
                  </w:pPr>
                  <w:r w:rsidRPr="00781237">
                    <w:rPr>
                      <w:rFonts w:ascii="Calibri" w:hAnsi="Calibri" w:cs="Calibri"/>
                      <w:sz w:val="22"/>
                      <w:szCs w:val="22"/>
                    </w:rPr>
                    <w:t>22</w:t>
                  </w:r>
                </w:p>
              </w:tc>
              <w:tc>
                <w:tcPr>
                  <w:tcW w:w="1445" w:type="dxa"/>
                  <w:tcBorders>
                    <w:top w:val="nil"/>
                    <w:left w:val="nil"/>
                    <w:bottom w:val="single" w:sz="8" w:space="0" w:color="auto"/>
                    <w:right w:val="single" w:sz="8" w:space="0" w:color="auto"/>
                  </w:tcBorders>
                  <w:tcMar>
                    <w:top w:w="0" w:type="dxa"/>
                    <w:left w:w="108" w:type="dxa"/>
                    <w:bottom w:w="0" w:type="dxa"/>
                    <w:right w:w="108" w:type="dxa"/>
                  </w:tcMar>
                  <w:hideMark/>
                </w:tcPr>
                <w:p w14:paraId="2CE3CB96" w14:textId="77777777" w:rsidR="00EC01F3" w:rsidRPr="00781237" w:rsidRDefault="00EC01F3" w:rsidP="00EC01F3">
                  <w:pPr>
                    <w:jc w:val="center"/>
                    <w:rPr>
                      <w:rFonts w:ascii="Calibri" w:hAnsi="Calibri" w:cs="Calibri"/>
                      <w:sz w:val="22"/>
                      <w:szCs w:val="22"/>
                    </w:rPr>
                  </w:pPr>
                  <w:r w:rsidRPr="00781237">
                    <w:rPr>
                      <w:rFonts w:ascii="Calibri" w:hAnsi="Calibri" w:cs="Calibri"/>
                      <w:sz w:val="22"/>
                      <w:szCs w:val="22"/>
                    </w:rPr>
                    <w:t>£27,041</w:t>
                  </w:r>
                </w:p>
              </w:tc>
              <w:tc>
                <w:tcPr>
                  <w:tcW w:w="1445" w:type="dxa"/>
                  <w:tcBorders>
                    <w:top w:val="nil"/>
                    <w:left w:val="nil"/>
                    <w:bottom w:val="single" w:sz="8" w:space="0" w:color="auto"/>
                    <w:right w:val="single" w:sz="8" w:space="0" w:color="auto"/>
                  </w:tcBorders>
                  <w:tcMar>
                    <w:top w:w="0" w:type="dxa"/>
                    <w:left w:w="108" w:type="dxa"/>
                    <w:bottom w:w="0" w:type="dxa"/>
                    <w:right w:w="108" w:type="dxa"/>
                  </w:tcMar>
                  <w:hideMark/>
                </w:tcPr>
                <w:p w14:paraId="3A061521" w14:textId="77777777" w:rsidR="00EC01F3" w:rsidRPr="00781237" w:rsidRDefault="00EC01F3" w:rsidP="00EC01F3">
                  <w:pPr>
                    <w:jc w:val="center"/>
                    <w:rPr>
                      <w:rFonts w:ascii="Calibri" w:hAnsi="Calibri" w:cs="Calibri"/>
                      <w:sz w:val="22"/>
                      <w:szCs w:val="22"/>
                    </w:rPr>
                  </w:pPr>
                  <w:r w:rsidRPr="00781237">
                    <w:rPr>
                      <w:rFonts w:ascii="Calibri" w:hAnsi="Calibri" w:cs="Calibri"/>
                      <w:sz w:val="22"/>
                      <w:szCs w:val="22"/>
                    </w:rPr>
                    <w:t>£27,514</w:t>
                  </w:r>
                </w:p>
              </w:tc>
              <w:tc>
                <w:tcPr>
                  <w:tcW w:w="1118" w:type="dxa"/>
                  <w:tcBorders>
                    <w:top w:val="nil"/>
                    <w:left w:val="nil"/>
                    <w:bottom w:val="single" w:sz="8" w:space="0" w:color="auto"/>
                    <w:right w:val="single" w:sz="8" w:space="0" w:color="auto"/>
                  </w:tcBorders>
                  <w:tcMar>
                    <w:top w:w="0" w:type="dxa"/>
                    <w:left w:w="108" w:type="dxa"/>
                    <w:bottom w:w="0" w:type="dxa"/>
                    <w:right w:w="108" w:type="dxa"/>
                  </w:tcMar>
                  <w:hideMark/>
                </w:tcPr>
                <w:p w14:paraId="16657273" w14:textId="77777777" w:rsidR="00EC01F3" w:rsidRPr="00781237" w:rsidRDefault="00EC01F3" w:rsidP="00EC01F3">
                  <w:pPr>
                    <w:jc w:val="center"/>
                    <w:rPr>
                      <w:rFonts w:ascii="Calibri" w:hAnsi="Calibri" w:cs="Calibri"/>
                      <w:sz w:val="22"/>
                      <w:szCs w:val="22"/>
                    </w:rPr>
                  </w:pPr>
                  <w:r w:rsidRPr="00781237">
                    <w:rPr>
                      <w:rFonts w:ascii="Calibri" w:hAnsi="Calibri" w:cs="Calibri"/>
                      <w:sz w:val="22"/>
                      <w:szCs w:val="22"/>
                    </w:rPr>
                    <w:t>£28,339</w:t>
                  </w:r>
                </w:p>
              </w:tc>
              <w:tc>
                <w:tcPr>
                  <w:tcW w:w="1118" w:type="dxa"/>
                  <w:tcBorders>
                    <w:top w:val="nil"/>
                    <w:left w:val="nil"/>
                    <w:bottom w:val="single" w:sz="8" w:space="0" w:color="auto"/>
                    <w:right w:val="single" w:sz="8" w:space="0" w:color="auto"/>
                  </w:tcBorders>
                  <w:tcMar>
                    <w:top w:w="0" w:type="dxa"/>
                    <w:left w:w="108" w:type="dxa"/>
                    <w:bottom w:w="0" w:type="dxa"/>
                    <w:right w:w="108" w:type="dxa"/>
                  </w:tcMar>
                  <w:hideMark/>
                </w:tcPr>
                <w:p w14:paraId="4CE468FD" w14:textId="77777777" w:rsidR="00EC01F3" w:rsidRPr="00781237" w:rsidRDefault="00EC01F3" w:rsidP="00EC01F3">
                  <w:pPr>
                    <w:rPr>
                      <w:rFonts w:ascii="Calibri" w:hAnsi="Calibri" w:cs="Calibri"/>
                      <w:sz w:val="22"/>
                      <w:szCs w:val="22"/>
                    </w:rPr>
                  </w:pPr>
                  <w:r w:rsidRPr="00781237">
                    <w:rPr>
                      <w:rFonts w:ascii="Calibri" w:hAnsi="Calibri" w:cs="Calibri"/>
                      <w:sz w:val="22"/>
                      <w:szCs w:val="22"/>
                    </w:rPr>
                    <w:t>£30263</w:t>
                  </w:r>
                </w:p>
              </w:tc>
              <w:tc>
                <w:tcPr>
                  <w:tcW w:w="1118" w:type="dxa"/>
                  <w:tcBorders>
                    <w:top w:val="nil"/>
                    <w:left w:val="nil"/>
                    <w:bottom w:val="single" w:sz="8" w:space="0" w:color="auto"/>
                    <w:right w:val="single" w:sz="8" w:space="0" w:color="auto"/>
                  </w:tcBorders>
                </w:tcPr>
                <w:p w14:paraId="719C8920" w14:textId="77777777" w:rsidR="00EC01F3" w:rsidRPr="00781237" w:rsidRDefault="00EC01F3" w:rsidP="00EC01F3">
                  <w:pPr>
                    <w:jc w:val="center"/>
                    <w:rPr>
                      <w:rFonts w:ascii="Calibri" w:hAnsi="Calibri" w:cs="Calibri"/>
                      <w:sz w:val="22"/>
                      <w:szCs w:val="22"/>
                    </w:rPr>
                  </w:pPr>
                  <w:r w:rsidRPr="00781237">
                    <w:rPr>
                      <w:rFonts w:ascii="Calibri" w:hAnsi="Calibri" w:cs="Calibri"/>
                      <w:sz w:val="22"/>
                      <w:szCs w:val="22"/>
                    </w:rPr>
                    <w:t>£31533</w:t>
                  </w:r>
                </w:p>
              </w:tc>
              <w:tc>
                <w:tcPr>
                  <w:tcW w:w="1118" w:type="dxa"/>
                  <w:tcBorders>
                    <w:top w:val="nil"/>
                    <w:left w:val="nil"/>
                    <w:bottom w:val="single" w:sz="8" w:space="0" w:color="auto"/>
                    <w:right w:val="single" w:sz="8" w:space="0" w:color="auto"/>
                  </w:tcBorders>
                </w:tcPr>
                <w:p w14:paraId="1D457AF3" w14:textId="77777777" w:rsidR="00EC01F3" w:rsidRPr="00781237" w:rsidRDefault="00EC01F3" w:rsidP="00EC01F3">
                  <w:pPr>
                    <w:jc w:val="center"/>
                    <w:rPr>
                      <w:rFonts w:ascii="Calibri" w:hAnsi="Calibri" w:cs="Calibri"/>
                      <w:sz w:val="22"/>
                      <w:szCs w:val="22"/>
                    </w:rPr>
                  </w:pPr>
                  <w:r w:rsidRPr="00781237">
                    <w:rPr>
                      <w:rFonts w:ascii="Calibri" w:hAnsi="Calibri" w:cs="Calibri"/>
                      <w:sz w:val="22"/>
                      <w:szCs w:val="22"/>
                      <w:highlight w:val="yellow"/>
                    </w:rPr>
                    <w:t>£32290</w:t>
                  </w:r>
                </w:p>
              </w:tc>
            </w:tr>
          </w:tbl>
          <w:p w14:paraId="34B2C91A" w14:textId="77777777" w:rsidR="00EC01F3" w:rsidRDefault="00EC01F3" w:rsidP="005468B0">
            <w:pPr>
              <w:widowControl/>
              <w:spacing w:line="259" w:lineRule="auto"/>
              <w:rPr>
                <w:rFonts w:eastAsia="Calibri" w:cs="Arial"/>
                <w:snapToGrid/>
                <w:sz w:val="22"/>
                <w:szCs w:val="22"/>
                <w:lang w:val="en-GB"/>
              </w:rPr>
            </w:pPr>
          </w:p>
          <w:p w14:paraId="7ECB9793" w14:textId="2A3D3D69" w:rsidR="00EC01F3" w:rsidRPr="00EC01F3" w:rsidRDefault="00EC01F3" w:rsidP="00EC01F3">
            <w:pPr>
              <w:widowControl/>
              <w:spacing w:line="259" w:lineRule="auto"/>
              <w:rPr>
                <w:rFonts w:eastAsia="Calibri" w:cs="Arial"/>
                <w:snapToGrid/>
                <w:sz w:val="22"/>
                <w:szCs w:val="22"/>
                <w:lang w:val="en-GB"/>
              </w:rPr>
            </w:pPr>
            <w:r w:rsidRPr="00EC01F3">
              <w:rPr>
                <w:rFonts w:eastAsia="Calibri" w:cs="Arial"/>
                <w:snapToGrid/>
                <w:sz w:val="22"/>
                <w:szCs w:val="22"/>
                <w:lang w:val="en-GB"/>
              </w:rPr>
              <w:t xml:space="preserve">In 2025 Sarah </w:t>
            </w:r>
            <w:r w:rsidR="00515E82">
              <w:rPr>
                <w:rFonts w:eastAsia="Calibri" w:cs="Arial"/>
                <w:snapToGrid/>
                <w:sz w:val="22"/>
                <w:szCs w:val="22"/>
                <w:lang w:val="en-GB"/>
              </w:rPr>
              <w:t xml:space="preserve">Martin </w:t>
            </w:r>
            <w:r w:rsidRPr="00EC01F3">
              <w:rPr>
                <w:rFonts w:eastAsia="Calibri" w:cs="Arial"/>
                <w:snapToGrid/>
                <w:sz w:val="22"/>
                <w:szCs w:val="22"/>
                <w:lang w:val="en-GB"/>
              </w:rPr>
              <w:t>will have reached the top pay point and she will only be paid an annual cost of living increase from 2026 onwards. This is common practice across local government.</w:t>
            </w:r>
          </w:p>
          <w:p w14:paraId="6382E347" w14:textId="77777777" w:rsidR="00EC01F3" w:rsidRPr="00EC01F3" w:rsidRDefault="00EC01F3" w:rsidP="00EC01F3">
            <w:pPr>
              <w:widowControl/>
              <w:spacing w:line="259" w:lineRule="auto"/>
              <w:rPr>
                <w:rFonts w:eastAsia="Calibri" w:cs="Arial"/>
                <w:snapToGrid/>
                <w:sz w:val="22"/>
                <w:szCs w:val="22"/>
                <w:lang w:val="en-GB"/>
              </w:rPr>
            </w:pPr>
            <w:r w:rsidRPr="00EC01F3">
              <w:rPr>
                <w:rFonts w:eastAsia="Calibri" w:cs="Arial"/>
                <w:snapToGrid/>
                <w:sz w:val="22"/>
                <w:szCs w:val="22"/>
                <w:lang w:val="en-GB"/>
              </w:rPr>
              <w:t xml:space="preserve"> </w:t>
            </w:r>
          </w:p>
          <w:p w14:paraId="2F5604D1" w14:textId="2E7637E6" w:rsidR="00EC01F3" w:rsidRPr="00EC01F3" w:rsidRDefault="00EC01F3" w:rsidP="00EC01F3">
            <w:pPr>
              <w:widowControl/>
              <w:spacing w:line="259" w:lineRule="auto"/>
              <w:rPr>
                <w:rFonts w:eastAsia="Calibri" w:cs="Arial"/>
                <w:snapToGrid/>
                <w:sz w:val="22"/>
                <w:szCs w:val="22"/>
                <w:lang w:val="en-GB"/>
              </w:rPr>
            </w:pPr>
            <w:r w:rsidRPr="00EC01F3">
              <w:rPr>
                <w:rFonts w:eastAsia="Calibri" w:cs="Arial"/>
                <w:snapToGrid/>
                <w:sz w:val="22"/>
                <w:szCs w:val="22"/>
                <w:lang w:val="en-GB"/>
              </w:rPr>
              <w:t xml:space="preserve">Given that the recommended annual salary </w:t>
            </w:r>
            <w:r w:rsidR="002F3A9E">
              <w:rPr>
                <w:rFonts w:eastAsia="Calibri" w:cs="Arial"/>
                <w:snapToGrid/>
                <w:sz w:val="22"/>
                <w:szCs w:val="22"/>
                <w:lang w:val="en-GB"/>
              </w:rPr>
              <w:t xml:space="preserve">in 2025 </w:t>
            </w:r>
            <w:r w:rsidRPr="00EC01F3">
              <w:rPr>
                <w:rFonts w:eastAsia="Calibri" w:cs="Arial"/>
                <w:snapToGrid/>
                <w:sz w:val="22"/>
                <w:szCs w:val="22"/>
                <w:lang w:val="en-GB"/>
              </w:rPr>
              <w:t>will be £32290 this means that a pro-rata salary for Sarah w</w:t>
            </w:r>
            <w:r w:rsidR="00FE3E5F">
              <w:rPr>
                <w:rFonts w:eastAsia="Calibri" w:cs="Arial"/>
                <w:snapToGrid/>
                <w:sz w:val="22"/>
                <w:szCs w:val="22"/>
                <w:lang w:val="en-GB"/>
              </w:rPr>
              <w:t>ould</w:t>
            </w:r>
            <w:r w:rsidRPr="00EC01F3">
              <w:rPr>
                <w:rFonts w:eastAsia="Calibri" w:cs="Arial"/>
                <w:snapToGrid/>
                <w:sz w:val="22"/>
                <w:szCs w:val="22"/>
                <w:lang w:val="en-GB"/>
              </w:rPr>
              <w:t xml:space="preserve"> increase from £16756 to £17454 which is an increase of £698 which equates to </w:t>
            </w:r>
            <w:r w:rsidR="00FE3E5F">
              <w:rPr>
                <w:rFonts w:eastAsia="Calibri" w:cs="Arial"/>
                <w:snapToGrid/>
                <w:sz w:val="22"/>
                <w:szCs w:val="22"/>
                <w:lang w:val="en-GB"/>
              </w:rPr>
              <w:t xml:space="preserve">a </w:t>
            </w:r>
            <w:r w:rsidRPr="00EC01F3">
              <w:rPr>
                <w:rFonts w:eastAsia="Calibri" w:cs="Arial"/>
                <w:snapToGrid/>
                <w:sz w:val="22"/>
                <w:szCs w:val="22"/>
                <w:lang w:val="en-GB"/>
              </w:rPr>
              <w:t>4.1%</w:t>
            </w:r>
            <w:r w:rsidR="00FE3E5F">
              <w:rPr>
                <w:rFonts w:eastAsia="Calibri" w:cs="Arial"/>
                <w:snapToGrid/>
                <w:sz w:val="22"/>
                <w:szCs w:val="22"/>
                <w:lang w:val="en-GB"/>
              </w:rPr>
              <w:t xml:space="preserve"> pay increase.</w:t>
            </w:r>
          </w:p>
          <w:p w14:paraId="30349274" w14:textId="77777777" w:rsidR="00EC01F3" w:rsidRPr="00EC01F3" w:rsidRDefault="00EC01F3" w:rsidP="00EC01F3">
            <w:pPr>
              <w:widowControl/>
              <w:spacing w:line="259" w:lineRule="auto"/>
              <w:rPr>
                <w:rFonts w:eastAsia="Calibri" w:cs="Arial"/>
                <w:snapToGrid/>
                <w:sz w:val="22"/>
                <w:szCs w:val="22"/>
                <w:lang w:val="en-GB"/>
              </w:rPr>
            </w:pPr>
          </w:p>
          <w:p w14:paraId="07E3ECAA" w14:textId="0061D6C9" w:rsidR="00EC01F3" w:rsidRPr="00EC01F3" w:rsidRDefault="000A201B" w:rsidP="00EC01F3">
            <w:pPr>
              <w:widowControl/>
              <w:spacing w:line="259" w:lineRule="auto"/>
              <w:rPr>
                <w:rFonts w:eastAsia="Calibri" w:cs="Arial"/>
                <w:snapToGrid/>
                <w:sz w:val="22"/>
                <w:szCs w:val="22"/>
                <w:lang w:val="en-GB"/>
              </w:rPr>
            </w:pPr>
            <w:r>
              <w:rPr>
                <w:rFonts w:eastAsia="Calibri" w:cs="Arial"/>
                <w:snapToGrid/>
                <w:sz w:val="22"/>
                <w:szCs w:val="22"/>
                <w:lang w:val="en-GB"/>
              </w:rPr>
              <w:t>Notwithstanding the recommendation of the Town Clerk the sub-committee</w:t>
            </w:r>
            <w:r w:rsidR="00F7400D">
              <w:rPr>
                <w:rFonts w:eastAsia="Calibri" w:cs="Arial"/>
                <w:snapToGrid/>
                <w:sz w:val="22"/>
                <w:szCs w:val="22"/>
                <w:lang w:val="en-GB"/>
              </w:rPr>
              <w:t xml:space="preserve"> agreed unanimously that the Mayor’s Secretary was deserving of a </w:t>
            </w:r>
            <w:r w:rsidR="00EC01F3" w:rsidRPr="00EC01F3">
              <w:rPr>
                <w:rFonts w:eastAsia="Calibri" w:cs="Arial"/>
                <w:snapToGrid/>
                <w:sz w:val="22"/>
                <w:szCs w:val="22"/>
                <w:lang w:val="en-GB"/>
              </w:rPr>
              <w:t xml:space="preserve">5 percent pay rise </w:t>
            </w:r>
            <w:r w:rsidR="001232F8">
              <w:rPr>
                <w:rFonts w:eastAsia="Calibri" w:cs="Arial"/>
                <w:snapToGrid/>
                <w:sz w:val="22"/>
                <w:szCs w:val="22"/>
                <w:lang w:val="en-GB"/>
              </w:rPr>
              <w:t xml:space="preserve">which </w:t>
            </w:r>
            <w:r w:rsidR="00EC01F3" w:rsidRPr="00EC01F3">
              <w:rPr>
                <w:rFonts w:eastAsia="Calibri" w:cs="Arial"/>
                <w:snapToGrid/>
                <w:sz w:val="22"/>
                <w:szCs w:val="22"/>
                <w:lang w:val="en-GB"/>
              </w:rPr>
              <w:t>would increase to £32568 per annum but this would give her a pro-rata salary of £17</w:t>
            </w:r>
            <w:r w:rsidR="00FE3E5F">
              <w:rPr>
                <w:rFonts w:eastAsia="Calibri" w:cs="Arial"/>
                <w:snapToGrid/>
                <w:sz w:val="22"/>
                <w:szCs w:val="22"/>
                <w:lang w:val="en-GB"/>
              </w:rPr>
              <w:t>,</w:t>
            </w:r>
            <w:r w:rsidR="00EC01F3" w:rsidRPr="00EC01F3">
              <w:rPr>
                <w:rFonts w:eastAsia="Calibri" w:cs="Arial"/>
                <w:snapToGrid/>
                <w:sz w:val="22"/>
                <w:szCs w:val="22"/>
                <w:lang w:val="en-GB"/>
              </w:rPr>
              <w:t>605  based on a 20/37 ratio basi</w:t>
            </w:r>
            <w:r w:rsidR="001232F8">
              <w:rPr>
                <w:rFonts w:eastAsia="Calibri" w:cs="Arial"/>
                <w:snapToGrid/>
                <w:sz w:val="22"/>
                <w:szCs w:val="22"/>
                <w:lang w:val="en-GB"/>
              </w:rPr>
              <w:t>s backdated to 1 April 2025.</w:t>
            </w:r>
          </w:p>
          <w:p w14:paraId="4DFADAD9" w14:textId="77777777" w:rsidR="00EC01F3" w:rsidRPr="00EC01F3" w:rsidRDefault="00EC01F3" w:rsidP="00EC01F3">
            <w:pPr>
              <w:widowControl/>
              <w:spacing w:line="259" w:lineRule="auto"/>
              <w:rPr>
                <w:rFonts w:eastAsia="Calibri" w:cs="Arial"/>
                <w:snapToGrid/>
                <w:sz w:val="22"/>
                <w:szCs w:val="22"/>
                <w:lang w:val="en-GB"/>
              </w:rPr>
            </w:pPr>
          </w:p>
          <w:p w14:paraId="2BAA8D4D" w14:textId="5C290595" w:rsidR="00EC01F3" w:rsidRDefault="00EC01F3" w:rsidP="00EC01F3">
            <w:pPr>
              <w:widowControl/>
              <w:spacing w:line="259" w:lineRule="auto"/>
              <w:rPr>
                <w:rFonts w:eastAsia="Calibri" w:cs="Arial"/>
                <w:snapToGrid/>
                <w:sz w:val="22"/>
                <w:szCs w:val="22"/>
                <w:lang w:val="en-GB"/>
              </w:rPr>
            </w:pPr>
            <w:r w:rsidRPr="00EC01F3">
              <w:rPr>
                <w:rFonts w:eastAsia="Calibri" w:cs="Arial"/>
                <w:snapToGrid/>
                <w:sz w:val="22"/>
                <w:szCs w:val="22"/>
                <w:lang w:val="en-GB"/>
              </w:rPr>
              <w:t xml:space="preserve">The 4 officers (Town Clerk, Beadle, Macebearer and Town Crier) are not on the payroll and last received an increase in their </w:t>
            </w:r>
            <w:r w:rsidRPr="00EC01F3">
              <w:rPr>
                <w:rFonts w:eastAsia="Calibri" w:cs="Arial"/>
                <w:snapToGrid/>
                <w:sz w:val="22"/>
                <w:szCs w:val="22"/>
                <w:lang w:val="en-GB"/>
              </w:rPr>
              <w:lastRenderedPageBreak/>
              <w:t xml:space="preserve">honorariums in July 2023; </w:t>
            </w:r>
            <w:r w:rsidR="00E661DC">
              <w:rPr>
                <w:rFonts w:eastAsia="Calibri" w:cs="Arial"/>
                <w:snapToGrid/>
                <w:sz w:val="22"/>
                <w:szCs w:val="22"/>
                <w:lang w:val="en-GB"/>
              </w:rPr>
              <w:t>It was recommended that their honorariums be increased</w:t>
            </w:r>
            <w:r w:rsidR="00DE24B1">
              <w:rPr>
                <w:rFonts w:eastAsia="Calibri" w:cs="Arial"/>
                <w:snapToGrid/>
                <w:sz w:val="22"/>
                <w:szCs w:val="22"/>
                <w:lang w:val="en-GB"/>
              </w:rPr>
              <w:t xml:space="preserve"> </w:t>
            </w:r>
            <w:r w:rsidRPr="00EC01F3">
              <w:rPr>
                <w:rFonts w:eastAsia="Calibri" w:cs="Arial"/>
                <w:snapToGrid/>
                <w:sz w:val="22"/>
                <w:szCs w:val="22"/>
                <w:lang w:val="en-GB"/>
              </w:rPr>
              <w:t xml:space="preserve">based on the Bank of England RPI </w:t>
            </w:r>
            <w:r w:rsidR="002B6EF7">
              <w:rPr>
                <w:rFonts w:eastAsia="Calibri" w:cs="Arial"/>
                <w:snapToGrid/>
                <w:sz w:val="22"/>
                <w:szCs w:val="22"/>
                <w:lang w:val="en-GB"/>
              </w:rPr>
              <w:t>(</w:t>
            </w:r>
            <w:r w:rsidR="00741883">
              <w:rPr>
                <w:rFonts w:eastAsia="Calibri" w:cs="Arial"/>
                <w:snapToGrid/>
                <w:sz w:val="22"/>
                <w:szCs w:val="22"/>
                <w:lang w:val="en-GB"/>
              </w:rPr>
              <w:t xml:space="preserve">an </w:t>
            </w:r>
            <w:r w:rsidRPr="00EC01F3">
              <w:rPr>
                <w:rFonts w:eastAsia="Calibri" w:cs="Arial"/>
                <w:snapToGrid/>
                <w:sz w:val="22"/>
                <w:szCs w:val="22"/>
                <w:lang w:val="en-GB"/>
              </w:rPr>
              <w:t xml:space="preserve">increase of honorariums </w:t>
            </w:r>
            <w:r w:rsidR="00643D89">
              <w:rPr>
                <w:rFonts w:eastAsia="Calibri" w:cs="Arial"/>
                <w:snapToGrid/>
                <w:sz w:val="22"/>
                <w:szCs w:val="22"/>
                <w:lang w:val="en-GB"/>
              </w:rPr>
              <w:t xml:space="preserve">of </w:t>
            </w:r>
            <w:r w:rsidRPr="00EC01F3">
              <w:rPr>
                <w:rFonts w:eastAsia="Calibri" w:cs="Arial"/>
                <w:snapToGrid/>
                <w:sz w:val="22"/>
                <w:szCs w:val="22"/>
                <w:lang w:val="en-GB"/>
              </w:rPr>
              <w:t>£360 per annum for the Town Clerk and £40 per annum for each of the other officers.</w:t>
            </w:r>
            <w:r w:rsidR="00643D89">
              <w:rPr>
                <w:rFonts w:eastAsia="Calibri" w:cs="Arial"/>
                <w:snapToGrid/>
                <w:sz w:val="22"/>
                <w:szCs w:val="22"/>
                <w:lang w:val="en-GB"/>
              </w:rPr>
              <w:t xml:space="preserve">  </w:t>
            </w:r>
            <w:r w:rsidR="00C739FF">
              <w:rPr>
                <w:rFonts w:eastAsia="Calibri" w:cs="Arial"/>
                <w:snapToGrid/>
                <w:sz w:val="22"/>
                <w:szCs w:val="22"/>
                <w:lang w:val="en-GB"/>
              </w:rPr>
              <w:t xml:space="preserve">It was agreed unanimously that the </w:t>
            </w:r>
            <w:r w:rsidR="00643D89">
              <w:rPr>
                <w:rFonts w:eastAsia="Calibri" w:cs="Arial"/>
                <w:snapToGrid/>
                <w:sz w:val="22"/>
                <w:szCs w:val="22"/>
                <w:lang w:val="en-GB"/>
              </w:rPr>
              <w:t xml:space="preserve">revised honorariums </w:t>
            </w:r>
            <w:r w:rsidR="00A97FA6">
              <w:rPr>
                <w:rFonts w:eastAsia="Calibri" w:cs="Arial"/>
                <w:snapToGrid/>
                <w:sz w:val="22"/>
                <w:szCs w:val="22"/>
                <w:lang w:val="en-GB"/>
              </w:rPr>
              <w:t xml:space="preserve">wef 1 April 2025 </w:t>
            </w:r>
            <w:r w:rsidR="00C739FF">
              <w:rPr>
                <w:rFonts w:eastAsia="Calibri" w:cs="Arial"/>
                <w:snapToGrid/>
                <w:sz w:val="22"/>
                <w:szCs w:val="22"/>
                <w:lang w:val="en-GB"/>
              </w:rPr>
              <w:t xml:space="preserve">should </w:t>
            </w:r>
            <w:r w:rsidR="00A97FA6">
              <w:rPr>
                <w:rFonts w:eastAsia="Calibri" w:cs="Arial"/>
                <w:snapToGrid/>
                <w:sz w:val="22"/>
                <w:szCs w:val="22"/>
                <w:lang w:val="en-GB"/>
              </w:rPr>
              <w:t>be set at the following rates:</w:t>
            </w:r>
          </w:p>
          <w:p w14:paraId="3E885063" w14:textId="77777777" w:rsidR="00A97FA6" w:rsidRDefault="00A97FA6" w:rsidP="00EC01F3">
            <w:pPr>
              <w:widowControl/>
              <w:spacing w:line="259" w:lineRule="auto"/>
              <w:rPr>
                <w:rFonts w:eastAsia="Calibri" w:cs="Arial"/>
                <w:snapToGrid/>
                <w:sz w:val="22"/>
                <w:szCs w:val="22"/>
                <w:lang w:val="en-GB"/>
              </w:rPr>
            </w:pPr>
          </w:p>
          <w:p w14:paraId="7DE34124" w14:textId="35011C1F" w:rsidR="00A97FA6" w:rsidRDefault="00FE08AC" w:rsidP="00EC01F3">
            <w:pPr>
              <w:widowControl/>
              <w:spacing w:line="259" w:lineRule="auto"/>
              <w:rPr>
                <w:rFonts w:eastAsia="Calibri" w:cs="Arial"/>
                <w:snapToGrid/>
                <w:sz w:val="22"/>
                <w:szCs w:val="22"/>
                <w:lang w:val="en-GB"/>
              </w:rPr>
            </w:pPr>
            <w:r>
              <w:rPr>
                <w:rFonts w:eastAsia="Calibri" w:cs="Arial"/>
                <w:snapToGrid/>
                <w:sz w:val="22"/>
                <w:szCs w:val="22"/>
                <w:lang w:val="en-GB"/>
              </w:rPr>
              <w:t>Town Clerk £7860 per annum</w:t>
            </w:r>
          </w:p>
          <w:p w14:paraId="5C71FA62" w14:textId="07F0F516" w:rsidR="00FE08AC" w:rsidRPr="00EC01F3" w:rsidRDefault="00046E37" w:rsidP="00EC01F3">
            <w:pPr>
              <w:widowControl/>
              <w:spacing w:line="259" w:lineRule="auto"/>
              <w:rPr>
                <w:rFonts w:eastAsia="Calibri" w:cs="Arial"/>
                <w:snapToGrid/>
                <w:sz w:val="22"/>
                <w:szCs w:val="22"/>
                <w:lang w:val="en-GB"/>
              </w:rPr>
            </w:pPr>
            <w:r>
              <w:rPr>
                <w:rFonts w:eastAsia="Calibri" w:cs="Arial"/>
                <w:snapToGrid/>
                <w:sz w:val="22"/>
                <w:szCs w:val="22"/>
                <w:lang w:val="en-GB"/>
              </w:rPr>
              <w:t>Beadle, Macebearer and Town Crier) £520 per annum.</w:t>
            </w:r>
          </w:p>
          <w:p w14:paraId="4091DE7A" w14:textId="08951F52" w:rsidR="005468B0" w:rsidRPr="00D82278" w:rsidRDefault="005468B0" w:rsidP="00D83743">
            <w:pPr>
              <w:widowControl/>
              <w:spacing w:line="259" w:lineRule="auto"/>
              <w:rPr>
                <w:rFonts w:eastAsia="Calibri" w:cs="Arial"/>
                <w:snapToGrid/>
                <w:sz w:val="22"/>
                <w:szCs w:val="22"/>
                <w:lang w:val="en-GB"/>
              </w:rPr>
            </w:pPr>
          </w:p>
        </w:tc>
        <w:tc>
          <w:tcPr>
            <w:tcW w:w="1652" w:type="dxa"/>
          </w:tcPr>
          <w:p w14:paraId="3710B341" w14:textId="77777777" w:rsidR="00D44F20" w:rsidRDefault="00D44F20" w:rsidP="008F3BAE">
            <w:pPr>
              <w:widowControl/>
              <w:spacing w:line="259" w:lineRule="auto"/>
              <w:rPr>
                <w:rFonts w:eastAsia="Calibri" w:cs="Arial"/>
                <w:snapToGrid/>
                <w:sz w:val="22"/>
                <w:szCs w:val="22"/>
                <w:lang w:val="en-GB"/>
              </w:rPr>
            </w:pPr>
          </w:p>
        </w:tc>
      </w:tr>
      <w:tr w:rsidR="00F1653E" w:rsidRPr="00D42844" w14:paraId="44C40A0A" w14:textId="77777777" w:rsidTr="008F3BAE">
        <w:tc>
          <w:tcPr>
            <w:tcW w:w="704" w:type="dxa"/>
          </w:tcPr>
          <w:p w14:paraId="7A8C0A52" w14:textId="1867F5F5" w:rsidR="00F1653E" w:rsidRDefault="00C832AC" w:rsidP="008F3BAE">
            <w:pPr>
              <w:widowControl/>
              <w:spacing w:line="259" w:lineRule="auto"/>
              <w:jc w:val="center"/>
              <w:rPr>
                <w:rFonts w:eastAsia="Calibri" w:cs="Arial"/>
                <w:snapToGrid/>
                <w:sz w:val="22"/>
                <w:szCs w:val="22"/>
                <w:lang w:val="en-GB"/>
              </w:rPr>
            </w:pPr>
            <w:r>
              <w:rPr>
                <w:rFonts w:eastAsia="Calibri" w:cs="Arial"/>
                <w:snapToGrid/>
                <w:sz w:val="22"/>
                <w:szCs w:val="22"/>
                <w:lang w:val="en-GB"/>
              </w:rPr>
              <w:lastRenderedPageBreak/>
              <w:t>12.</w:t>
            </w:r>
          </w:p>
        </w:tc>
        <w:tc>
          <w:tcPr>
            <w:tcW w:w="6662" w:type="dxa"/>
          </w:tcPr>
          <w:p w14:paraId="3178A43B" w14:textId="77777777" w:rsidR="00F1653E" w:rsidRDefault="00C832AC" w:rsidP="00D83743">
            <w:pPr>
              <w:widowControl/>
              <w:spacing w:line="259" w:lineRule="auto"/>
              <w:rPr>
                <w:rFonts w:eastAsia="Calibri" w:cs="Arial"/>
                <w:b/>
                <w:bCs/>
                <w:snapToGrid/>
                <w:sz w:val="22"/>
                <w:szCs w:val="22"/>
                <w:lang w:val="en-GB"/>
              </w:rPr>
            </w:pPr>
            <w:r>
              <w:rPr>
                <w:rFonts w:eastAsia="Calibri" w:cs="Arial"/>
                <w:b/>
                <w:bCs/>
                <w:snapToGrid/>
                <w:sz w:val="22"/>
                <w:szCs w:val="22"/>
                <w:lang w:val="en-GB"/>
              </w:rPr>
              <w:t>ADDITIONAL BANK SIGNATORIES</w:t>
            </w:r>
          </w:p>
          <w:p w14:paraId="6C763DD8" w14:textId="77777777" w:rsidR="00C832AC" w:rsidRDefault="00C832AC" w:rsidP="00D83743">
            <w:pPr>
              <w:widowControl/>
              <w:spacing w:line="259" w:lineRule="auto"/>
              <w:rPr>
                <w:rFonts w:eastAsia="Calibri" w:cs="Arial"/>
                <w:b/>
                <w:bCs/>
                <w:snapToGrid/>
                <w:sz w:val="22"/>
                <w:szCs w:val="22"/>
                <w:lang w:val="en-GB"/>
              </w:rPr>
            </w:pPr>
          </w:p>
          <w:p w14:paraId="576F4C44" w14:textId="77777777" w:rsidR="00C832AC" w:rsidRDefault="00C832AC" w:rsidP="00D83743">
            <w:pPr>
              <w:widowControl/>
              <w:spacing w:line="259" w:lineRule="auto"/>
              <w:rPr>
                <w:rFonts w:eastAsia="Calibri" w:cs="Arial"/>
                <w:snapToGrid/>
                <w:sz w:val="22"/>
                <w:szCs w:val="22"/>
                <w:lang w:val="en-GB"/>
              </w:rPr>
            </w:pPr>
            <w:r>
              <w:rPr>
                <w:rFonts w:eastAsia="Calibri" w:cs="Arial"/>
                <w:snapToGrid/>
                <w:sz w:val="22"/>
                <w:szCs w:val="22"/>
                <w:lang w:val="en-GB"/>
              </w:rPr>
              <w:t xml:space="preserve">It was agreed that Cllrs Majid Hussain and Trevor Snaith would be </w:t>
            </w:r>
            <w:r w:rsidR="00E93ACB">
              <w:rPr>
                <w:rFonts w:eastAsia="Calibri" w:cs="Arial"/>
                <w:snapToGrid/>
                <w:sz w:val="22"/>
                <w:szCs w:val="22"/>
                <w:lang w:val="en-GB"/>
              </w:rPr>
              <w:t>added to the list of authorised signatories on the Lloyds Bank Charter Trustees bank accounts</w:t>
            </w:r>
          </w:p>
          <w:p w14:paraId="6974D835" w14:textId="0EC55FEA" w:rsidR="00067F45" w:rsidRPr="00C832AC" w:rsidRDefault="00067F45" w:rsidP="00D83743">
            <w:pPr>
              <w:widowControl/>
              <w:spacing w:line="259" w:lineRule="auto"/>
              <w:rPr>
                <w:rFonts w:eastAsia="Calibri" w:cs="Arial"/>
                <w:snapToGrid/>
                <w:sz w:val="22"/>
                <w:szCs w:val="22"/>
                <w:lang w:val="en-GB"/>
              </w:rPr>
            </w:pPr>
          </w:p>
        </w:tc>
        <w:tc>
          <w:tcPr>
            <w:tcW w:w="1652" w:type="dxa"/>
          </w:tcPr>
          <w:p w14:paraId="46E80C79" w14:textId="77777777" w:rsidR="00F1653E" w:rsidRDefault="00F1653E" w:rsidP="008F3BAE">
            <w:pPr>
              <w:widowControl/>
              <w:spacing w:line="259" w:lineRule="auto"/>
              <w:rPr>
                <w:rFonts w:eastAsia="Calibri" w:cs="Arial"/>
                <w:snapToGrid/>
                <w:sz w:val="22"/>
                <w:szCs w:val="22"/>
                <w:lang w:val="en-GB"/>
              </w:rPr>
            </w:pPr>
          </w:p>
          <w:p w14:paraId="0006BB6C" w14:textId="77777777" w:rsidR="00E93ACB" w:rsidRDefault="00E93ACB" w:rsidP="008F3BAE">
            <w:pPr>
              <w:widowControl/>
              <w:spacing w:line="259" w:lineRule="auto"/>
              <w:rPr>
                <w:rFonts w:eastAsia="Calibri" w:cs="Arial"/>
                <w:snapToGrid/>
                <w:sz w:val="22"/>
                <w:szCs w:val="22"/>
                <w:lang w:val="en-GB"/>
              </w:rPr>
            </w:pPr>
          </w:p>
          <w:p w14:paraId="4297632A" w14:textId="2684B030" w:rsidR="00E93ACB" w:rsidRPr="00E93ACB" w:rsidRDefault="00E93ACB" w:rsidP="008F3BAE">
            <w:pPr>
              <w:widowControl/>
              <w:spacing w:line="259" w:lineRule="auto"/>
              <w:rPr>
                <w:rFonts w:eastAsia="Calibri" w:cs="Arial"/>
                <w:snapToGrid/>
                <w:sz w:val="22"/>
                <w:szCs w:val="22"/>
                <w:lang w:val="en-GB"/>
              </w:rPr>
            </w:pPr>
            <w:r>
              <w:rPr>
                <w:rFonts w:eastAsia="Calibri" w:cs="Arial"/>
                <w:b/>
                <w:bCs/>
                <w:snapToGrid/>
                <w:sz w:val="22"/>
                <w:szCs w:val="22"/>
                <w:lang w:val="en-GB"/>
              </w:rPr>
              <w:t xml:space="preserve">Town Clerk </w:t>
            </w:r>
            <w:r>
              <w:rPr>
                <w:rFonts w:eastAsia="Calibri" w:cs="Arial"/>
                <w:snapToGrid/>
                <w:sz w:val="22"/>
                <w:szCs w:val="22"/>
                <w:lang w:val="en-GB"/>
              </w:rPr>
              <w:t>to act</w:t>
            </w:r>
            <w:r w:rsidR="00067F45">
              <w:rPr>
                <w:rFonts w:eastAsia="Calibri" w:cs="Arial"/>
                <w:snapToGrid/>
                <w:sz w:val="22"/>
                <w:szCs w:val="22"/>
                <w:lang w:val="en-GB"/>
              </w:rPr>
              <w:t xml:space="preserve">ivate </w:t>
            </w:r>
            <w:r>
              <w:rPr>
                <w:rFonts w:eastAsia="Calibri" w:cs="Arial"/>
                <w:snapToGrid/>
                <w:sz w:val="22"/>
                <w:szCs w:val="22"/>
                <w:lang w:val="en-GB"/>
              </w:rPr>
              <w:t>signatories</w:t>
            </w:r>
          </w:p>
        </w:tc>
      </w:tr>
      <w:tr w:rsidR="00C832AC" w:rsidRPr="00D42844" w14:paraId="24A20EEF" w14:textId="77777777" w:rsidTr="008F3BAE">
        <w:tc>
          <w:tcPr>
            <w:tcW w:w="704" w:type="dxa"/>
          </w:tcPr>
          <w:p w14:paraId="03F4A17B" w14:textId="25C7B8FA" w:rsidR="00C832AC" w:rsidRDefault="00067F45" w:rsidP="008F3BAE">
            <w:pPr>
              <w:widowControl/>
              <w:spacing w:line="259" w:lineRule="auto"/>
              <w:jc w:val="center"/>
              <w:rPr>
                <w:rFonts w:eastAsia="Calibri" w:cs="Arial"/>
                <w:snapToGrid/>
                <w:sz w:val="22"/>
                <w:szCs w:val="22"/>
                <w:lang w:val="en-GB"/>
              </w:rPr>
            </w:pPr>
            <w:r>
              <w:rPr>
                <w:rFonts w:eastAsia="Calibri" w:cs="Arial"/>
                <w:snapToGrid/>
                <w:sz w:val="22"/>
                <w:szCs w:val="22"/>
                <w:lang w:val="en-GB"/>
              </w:rPr>
              <w:t>13.</w:t>
            </w:r>
          </w:p>
        </w:tc>
        <w:tc>
          <w:tcPr>
            <w:tcW w:w="6662" w:type="dxa"/>
          </w:tcPr>
          <w:p w14:paraId="54727895" w14:textId="77777777" w:rsidR="00067F45" w:rsidRDefault="00067F45" w:rsidP="00067F45">
            <w:pPr>
              <w:widowControl/>
              <w:spacing w:line="259" w:lineRule="auto"/>
              <w:rPr>
                <w:rFonts w:eastAsia="Calibri" w:cs="Arial"/>
                <w:b/>
                <w:bCs/>
                <w:snapToGrid/>
                <w:sz w:val="22"/>
                <w:szCs w:val="22"/>
                <w:lang w:val="en-GB"/>
              </w:rPr>
            </w:pPr>
            <w:r>
              <w:rPr>
                <w:rFonts w:eastAsia="Calibri" w:cs="Arial"/>
                <w:b/>
                <w:bCs/>
                <w:snapToGrid/>
                <w:sz w:val="22"/>
                <w:szCs w:val="22"/>
                <w:lang w:val="en-GB"/>
              </w:rPr>
              <w:t>ANY OTHER BUSINEES</w:t>
            </w:r>
          </w:p>
          <w:p w14:paraId="4688DCAC" w14:textId="77777777" w:rsidR="00067F45" w:rsidRDefault="00067F45" w:rsidP="00067F45">
            <w:pPr>
              <w:widowControl/>
              <w:spacing w:line="259" w:lineRule="auto"/>
              <w:rPr>
                <w:rFonts w:eastAsia="Calibri" w:cs="Arial"/>
                <w:b/>
                <w:bCs/>
                <w:snapToGrid/>
                <w:sz w:val="22"/>
                <w:szCs w:val="22"/>
                <w:lang w:val="en-GB"/>
              </w:rPr>
            </w:pPr>
          </w:p>
          <w:p w14:paraId="0D2A7C60" w14:textId="11D4F8E2" w:rsidR="00C832AC" w:rsidRDefault="00067F45" w:rsidP="00D83743">
            <w:pPr>
              <w:widowControl/>
              <w:spacing w:line="259" w:lineRule="auto"/>
              <w:rPr>
                <w:rFonts w:eastAsia="Calibri" w:cs="Arial"/>
                <w:b/>
                <w:bCs/>
                <w:snapToGrid/>
                <w:sz w:val="22"/>
                <w:szCs w:val="22"/>
                <w:lang w:val="en-GB"/>
              </w:rPr>
            </w:pPr>
            <w:r>
              <w:rPr>
                <w:rFonts w:eastAsia="Calibri" w:cs="Arial"/>
                <w:snapToGrid/>
                <w:sz w:val="22"/>
                <w:szCs w:val="22"/>
                <w:lang w:val="en-GB"/>
              </w:rPr>
              <w:t>The Town Clerk advised that prior to the meeting that Cllr Khalil Ahmed</w:t>
            </w:r>
            <w:r w:rsidR="00B114B4">
              <w:rPr>
                <w:rFonts w:eastAsia="Calibri" w:cs="Arial"/>
                <w:snapToGrid/>
                <w:sz w:val="22"/>
                <w:szCs w:val="22"/>
                <w:lang w:val="en-GB"/>
              </w:rPr>
              <w:t xml:space="preserve"> had advised that due to work commitments that he w</w:t>
            </w:r>
            <w:r w:rsidR="003B68A8">
              <w:rPr>
                <w:rFonts w:eastAsia="Calibri" w:cs="Arial"/>
                <w:snapToGrid/>
                <w:sz w:val="22"/>
                <w:szCs w:val="22"/>
                <w:lang w:val="en-GB"/>
              </w:rPr>
              <w:t xml:space="preserve">ished to resign from membership of the Standing and Finance Sub-Committee.  Following discussion on whether or not to replace him on the committee it was recommended that as Cllr Julia Wassell had expressed an interest in being a member that she should be approached to replace him.  The Chairman advised that as the full body of Charter Trustees were responsible </w:t>
            </w:r>
            <w:r w:rsidR="001E3BA7">
              <w:rPr>
                <w:rFonts w:eastAsia="Calibri" w:cs="Arial"/>
                <w:snapToGrid/>
                <w:sz w:val="22"/>
                <w:szCs w:val="22"/>
                <w:lang w:val="en-GB"/>
              </w:rPr>
              <w:t xml:space="preserve">for approving the committee members that he would </w:t>
            </w:r>
            <w:r w:rsidR="000F3192">
              <w:rPr>
                <w:rFonts w:eastAsia="Calibri" w:cs="Arial"/>
                <w:snapToGrid/>
                <w:sz w:val="22"/>
                <w:szCs w:val="22"/>
                <w:lang w:val="en-GB"/>
              </w:rPr>
              <w:t>seek their approval at the next meeting of Charter Trustees on 9 September 2025.</w:t>
            </w:r>
          </w:p>
          <w:p w14:paraId="5AE3902C" w14:textId="77777777" w:rsidR="00C832AC" w:rsidRDefault="00C832AC" w:rsidP="00D83743">
            <w:pPr>
              <w:widowControl/>
              <w:spacing w:line="259" w:lineRule="auto"/>
              <w:rPr>
                <w:rFonts w:eastAsia="Calibri" w:cs="Arial"/>
                <w:b/>
                <w:bCs/>
                <w:snapToGrid/>
                <w:sz w:val="22"/>
                <w:szCs w:val="22"/>
                <w:lang w:val="en-GB"/>
              </w:rPr>
            </w:pPr>
          </w:p>
        </w:tc>
        <w:tc>
          <w:tcPr>
            <w:tcW w:w="1652" w:type="dxa"/>
          </w:tcPr>
          <w:p w14:paraId="60A70D04" w14:textId="77777777" w:rsidR="00C832AC" w:rsidRDefault="00C832AC" w:rsidP="008F3BAE">
            <w:pPr>
              <w:widowControl/>
              <w:spacing w:line="259" w:lineRule="auto"/>
              <w:rPr>
                <w:rFonts w:eastAsia="Calibri" w:cs="Arial"/>
                <w:snapToGrid/>
                <w:sz w:val="22"/>
                <w:szCs w:val="22"/>
                <w:lang w:val="en-GB"/>
              </w:rPr>
            </w:pPr>
          </w:p>
          <w:p w14:paraId="5D21B920" w14:textId="77777777" w:rsidR="000F3192" w:rsidRDefault="000F3192" w:rsidP="008F3BAE">
            <w:pPr>
              <w:widowControl/>
              <w:spacing w:line="259" w:lineRule="auto"/>
              <w:rPr>
                <w:rFonts w:eastAsia="Calibri" w:cs="Arial"/>
                <w:snapToGrid/>
                <w:sz w:val="22"/>
                <w:szCs w:val="22"/>
                <w:lang w:val="en-GB"/>
              </w:rPr>
            </w:pPr>
          </w:p>
          <w:p w14:paraId="1EB54F22" w14:textId="77777777" w:rsidR="000F3192" w:rsidRDefault="000F3192" w:rsidP="008F3BAE">
            <w:pPr>
              <w:widowControl/>
              <w:spacing w:line="259" w:lineRule="auto"/>
              <w:rPr>
                <w:rFonts w:eastAsia="Calibri" w:cs="Arial"/>
                <w:snapToGrid/>
                <w:sz w:val="22"/>
                <w:szCs w:val="22"/>
                <w:lang w:val="en-GB"/>
              </w:rPr>
            </w:pPr>
          </w:p>
          <w:p w14:paraId="7F228949" w14:textId="77777777" w:rsidR="000F3192" w:rsidRDefault="000F3192" w:rsidP="008F3BAE">
            <w:pPr>
              <w:widowControl/>
              <w:spacing w:line="259" w:lineRule="auto"/>
              <w:rPr>
                <w:rFonts w:eastAsia="Calibri" w:cs="Arial"/>
                <w:snapToGrid/>
                <w:sz w:val="22"/>
                <w:szCs w:val="22"/>
                <w:lang w:val="en-GB"/>
              </w:rPr>
            </w:pPr>
          </w:p>
          <w:p w14:paraId="0805543C" w14:textId="77777777" w:rsidR="000F3192" w:rsidRDefault="000F3192" w:rsidP="008F3BAE">
            <w:pPr>
              <w:widowControl/>
              <w:spacing w:line="259" w:lineRule="auto"/>
              <w:rPr>
                <w:rFonts w:eastAsia="Calibri" w:cs="Arial"/>
                <w:snapToGrid/>
                <w:sz w:val="22"/>
                <w:szCs w:val="22"/>
                <w:lang w:val="en-GB"/>
              </w:rPr>
            </w:pPr>
          </w:p>
          <w:p w14:paraId="11B68D00" w14:textId="77777777" w:rsidR="000F3192" w:rsidRDefault="000F3192" w:rsidP="008F3BAE">
            <w:pPr>
              <w:widowControl/>
              <w:spacing w:line="259" w:lineRule="auto"/>
              <w:rPr>
                <w:rFonts w:eastAsia="Calibri" w:cs="Arial"/>
                <w:snapToGrid/>
                <w:sz w:val="22"/>
                <w:szCs w:val="22"/>
                <w:lang w:val="en-GB"/>
              </w:rPr>
            </w:pPr>
          </w:p>
          <w:p w14:paraId="35177AD6" w14:textId="77777777" w:rsidR="000F3192" w:rsidRDefault="000F3192" w:rsidP="008F3BAE">
            <w:pPr>
              <w:widowControl/>
              <w:spacing w:line="259" w:lineRule="auto"/>
              <w:rPr>
                <w:rFonts w:eastAsia="Calibri" w:cs="Arial"/>
                <w:snapToGrid/>
                <w:sz w:val="22"/>
                <w:szCs w:val="22"/>
                <w:lang w:val="en-GB"/>
              </w:rPr>
            </w:pPr>
          </w:p>
          <w:p w14:paraId="2C8FF491" w14:textId="77777777" w:rsidR="000F3192" w:rsidRDefault="000F3192" w:rsidP="008F3BAE">
            <w:pPr>
              <w:widowControl/>
              <w:spacing w:line="259" w:lineRule="auto"/>
              <w:rPr>
                <w:rFonts w:eastAsia="Calibri" w:cs="Arial"/>
                <w:snapToGrid/>
                <w:sz w:val="22"/>
                <w:szCs w:val="22"/>
                <w:lang w:val="en-GB"/>
              </w:rPr>
            </w:pPr>
          </w:p>
          <w:p w14:paraId="671ED36E" w14:textId="6056B86F" w:rsidR="000F3192" w:rsidRPr="000F3192" w:rsidRDefault="000F3192" w:rsidP="008F3BAE">
            <w:pPr>
              <w:widowControl/>
              <w:spacing w:line="259" w:lineRule="auto"/>
              <w:rPr>
                <w:rFonts w:eastAsia="Calibri" w:cs="Arial"/>
                <w:snapToGrid/>
                <w:sz w:val="22"/>
                <w:szCs w:val="22"/>
                <w:lang w:val="en-GB"/>
              </w:rPr>
            </w:pPr>
            <w:r>
              <w:rPr>
                <w:rFonts w:eastAsia="Calibri" w:cs="Arial"/>
                <w:b/>
                <w:bCs/>
                <w:snapToGrid/>
                <w:sz w:val="22"/>
                <w:szCs w:val="22"/>
                <w:lang w:val="en-GB"/>
              </w:rPr>
              <w:t xml:space="preserve">Chairman </w:t>
            </w:r>
            <w:r>
              <w:rPr>
                <w:rFonts w:eastAsia="Calibri" w:cs="Arial"/>
                <w:snapToGrid/>
                <w:sz w:val="22"/>
                <w:szCs w:val="22"/>
                <w:lang w:val="en-GB"/>
              </w:rPr>
              <w:t>to obtain approval at CT meeting.</w:t>
            </w:r>
          </w:p>
        </w:tc>
      </w:tr>
      <w:tr w:rsidR="00A5303C" w:rsidRPr="00D42844" w14:paraId="2527A5A8" w14:textId="77777777" w:rsidTr="008F3BAE">
        <w:tc>
          <w:tcPr>
            <w:tcW w:w="704" w:type="dxa"/>
          </w:tcPr>
          <w:p w14:paraId="6CDFD3F8" w14:textId="2472F93F" w:rsidR="00A5303C" w:rsidRDefault="00A5303C" w:rsidP="008F3BAE">
            <w:pPr>
              <w:widowControl/>
              <w:spacing w:line="259" w:lineRule="auto"/>
              <w:jc w:val="center"/>
              <w:rPr>
                <w:rFonts w:eastAsia="Calibri" w:cs="Arial"/>
                <w:snapToGrid/>
                <w:sz w:val="22"/>
                <w:szCs w:val="22"/>
                <w:lang w:val="en-GB"/>
              </w:rPr>
            </w:pPr>
            <w:r>
              <w:rPr>
                <w:rFonts w:eastAsia="Calibri" w:cs="Arial"/>
                <w:snapToGrid/>
                <w:sz w:val="22"/>
                <w:szCs w:val="22"/>
                <w:lang w:val="en-GB"/>
              </w:rPr>
              <w:t>14.</w:t>
            </w:r>
          </w:p>
        </w:tc>
        <w:tc>
          <w:tcPr>
            <w:tcW w:w="6662" w:type="dxa"/>
          </w:tcPr>
          <w:p w14:paraId="6955A24B" w14:textId="77777777" w:rsidR="00A5303C" w:rsidRDefault="00A5303C" w:rsidP="00067F45">
            <w:pPr>
              <w:widowControl/>
              <w:spacing w:line="259" w:lineRule="auto"/>
              <w:rPr>
                <w:rFonts w:eastAsia="Calibri" w:cs="Arial"/>
                <w:b/>
                <w:bCs/>
                <w:snapToGrid/>
                <w:sz w:val="22"/>
                <w:szCs w:val="22"/>
                <w:lang w:val="en-GB"/>
              </w:rPr>
            </w:pPr>
            <w:r>
              <w:rPr>
                <w:rFonts w:eastAsia="Calibri" w:cs="Arial"/>
                <w:b/>
                <w:bCs/>
                <w:snapToGrid/>
                <w:sz w:val="22"/>
                <w:szCs w:val="22"/>
                <w:lang w:val="en-GB"/>
              </w:rPr>
              <w:t>DATE OF NEXT MEETING</w:t>
            </w:r>
          </w:p>
          <w:p w14:paraId="5460A483" w14:textId="77777777" w:rsidR="00A5303C" w:rsidRDefault="00A5303C" w:rsidP="00067F45">
            <w:pPr>
              <w:widowControl/>
              <w:spacing w:line="259" w:lineRule="auto"/>
              <w:rPr>
                <w:rFonts w:eastAsia="Calibri" w:cs="Arial"/>
                <w:b/>
                <w:bCs/>
                <w:snapToGrid/>
                <w:sz w:val="22"/>
                <w:szCs w:val="22"/>
                <w:lang w:val="en-GB"/>
              </w:rPr>
            </w:pPr>
          </w:p>
          <w:p w14:paraId="3B75053A" w14:textId="77777777" w:rsidR="00A5303C" w:rsidRDefault="00A5303C" w:rsidP="00A5303C">
            <w:pPr>
              <w:widowControl/>
              <w:spacing w:line="259" w:lineRule="auto"/>
              <w:rPr>
                <w:rFonts w:eastAsia="Calibri" w:cs="Arial"/>
                <w:snapToGrid/>
                <w:sz w:val="22"/>
                <w:szCs w:val="22"/>
                <w:lang w:val="en-GB"/>
              </w:rPr>
            </w:pPr>
            <w:r w:rsidRPr="00A5303C">
              <w:rPr>
                <w:rFonts w:eastAsia="Calibri" w:cs="Arial"/>
                <w:snapToGrid/>
                <w:sz w:val="22"/>
                <w:szCs w:val="22"/>
                <w:lang w:val="en-GB"/>
              </w:rPr>
              <w:t xml:space="preserve">It was agreed that a further meeting of the Standing Sub-Committee would be held in </w:t>
            </w:r>
            <w:r>
              <w:rPr>
                <w:rFonts w:eastAsia="Calibri" w:cs="Arial"/>
                <w:snapToGrid/>
                <w:sz w:val="22"/>
                <w:szCs w:val="22"/>
                <w:lang w:val="en-GB"/>
              </w:rPr>
              <w:t xml:space="preserve">late September </w:t>
            </w:r>
            <w:r w:rsidRPr="00A5303C">
              <w:rPr>
                <w:rFonts w:eastAsia="Calibri" w:cs="Arial"/>
                <w:snapToGrid/>
                <w:sz w:val="22"/>
                <w:szCs w:val="22"/>
                <w:lang w:val="en-GB"/>
              </w:rPr>
              <w:t>2025 to review the Charter Trustees Handbook and discuss the</w:t>
            </w:r>
            <w:r w:rsidR="00781237">
              <w:rPr>
                <w:rFonts w:eastAsia="Calibri" w:cs="Arial"/>
                <w:snapToGrid/>
                <w:sz w:val="22"/>
                <w:szCs w:val="22"/>
                <w:lang w:val="en-GB"/>
              </w:rPr>
              <w:t xml:space="preserve"> Mayor taking the replica Mayoral Chain of Office to Germany and Pakistan.</w:t>
            </w:r>
          </w:p>
          <w:p w14:paraId="61D3B5B9" w14:textId="2ABA4489" w:rsidR="00781237" w:rsidRPr="00A5303C" w:rsidRDefault="00781237" w:rsidP="00A5303C">
            <w:pPr>
              <w:widowControl/>
              <w:spacing w:line="259" w:lineRule="auto"/>
              <w:rPr>
                <w:rFonts w:eastAsia="Calibri" w:cs="Arial"/>
                <w:snapToGrid/>
                <w:sz w:val="22"/>
                <w:szCs w:val="22"/>
                <w:lang w:val="en-GB"/>
              </w:rPr>
            </w:pPr>
          </w:p>
        </w:tc>
        <w:tc>
          <w:tcPr>
            <w:tcW w:w="1652" w:type="dxa"/>
          </w:tcPr>
          <w:p w14:paraId="11EF51F4" w14:textId="77777777" w:rsidR="00A5303C" w:rsidRDefault="00A5303C" w:rsidP="008F3BAE">
            <w:pPr>
              <w:widowControl/>
              <w:spacing w:line="259" w:lineRule="auto"/>
              <w:rPr>
                <w:rFonts w:eastAsia="Calibri" w:cs="Arial"/>
                <w:snapToGrid/>
                <w:sz w:val="22"/>
                <w:szCs w:val="22"/>
                <w:lang w:val="en-GB"/>
              </w:rPr>
            </w:pPr>
          </w:p>
        </w:tc>
      </w:tr>
    </w:tbl>
    <w:p w14:paraId="45F295A6" w14:textId="46E40CFE" w:rsidR="005859F6" w:rsidRDefault="005859F6"/>
    <w:p w14:paraId="7BEF156B" w14:textId="77777777" w:rsidR="00D62E08" w:rsidRDefault="00D62E08" w:rsidP="00F94EE4">
      <w:pPr>
        <w:widowControl/>
        <w:spacing w:line="259" w:lineRule="auto"/>
        <w:rPr>
          <w:rFonts w:eastAsia="Calibri" w:cs="Arial"/>
          <w:snapToGrid/>
          <w:sz w:val="22"/>
          <w:szCs w:val="22"/>
          <w:lang w:val="en-GB"/>
        </w:rPr>
      </w:pPr>
    </w:p>
    <w:p w14:paraId="7253D0E4" w14:textId="50592B3E" w:rsidR="00200E8D" w:rsidRPr="00200E8D" w:rsidRDefault="00200E8D" w:rsidP="00F94EE4">
      <w:pPr>
        <w:widowControl/>
        <w:spacing w:line="259" w:lineRule="auto"/>
        <w:rPr>
          <w:rFonts w:eastAsia="Calibri" w:cs="Arial"/>
          <w:b/>
          <w:bCs/>
          <w:snapToGrid/>
          <w:sz w:val="22"/>
          <w:szCs w:val="22"/>
          <w:lang w:val="en-GB"/>
        </w:rPr>
      </w:pPr>
      <w:r>
        <w:rPr>
          <w:rFonts w:eastAsia="Calibri" w:cs="Arial"/>
          <w:b/>
          <w:bCs/>
          <w:snapToGrid/>
          <w:sz w:val="22"/>
          <w:szCs w:val="22"/>
          <w:lang w:val="en-GB"/>
        </w:rPr>
        <w:t xml:space="preserve">The meeting closed at </w:t>
      </w:r>
      <w:r w:rsidR="00781237">
        <w:rPr>
          <w:rFonts w:eastAsia="Calibri" w:cs="Arial"/>
          <w:b/>
          <w:bCs/>
          <w:snapToGrid/>
          <w:sz w:val="22"/>
          <w:szCs w:val="22"/>
          <w:lang w:val="en-GB"/>
        </w:rPr>
        <w:t xml:space="preserve">7.20 </w:t>
      </w:r>
      <w:r>
        <w:rPr>
          <w:rFonts w:eastAsia="Calibri" w:cs="Arial"/>
          <w:b/>
          <w:bCs/>
          <w:snapToGrid/>
          <w:sz w:val="22"/>
          <w:szCs w:val="22"/>
          <w:lang w:val="en-GB"/>
        </w:rPr>
        <w:t>pm.</w:t>
      </w:r>
    </w:p>
    <w:p w14:paraId="4CC09862" w14:textId="77777777" w:rsidR="00200E8D" w:rsidRDefault="00200E8D" w:rsidP="00F94EE4">
      <w:pPr>
        <w:widowControl/>
        <w:spacing w:line="259" w:lineRule="auto"/>
        <w:rPr>
          <w:rFonts w:eastAsia="Calibri" w:cs="Arial"/>
          <w:snapToGrid/>
          <w:sz w:val="22"/>
          <w:szCs w:val="22"/>
          <w:lang w:val="en-GB"/>
        </w:rPr>
      </w:pPr>
    </w:p>
    <w:p w14:paraId="6409930F" w14:textId="77777777" w:rsidR="00200E8D" w:rsidRDefault="00200E8D" w:rsidP="00F94EE4">
      <w:pPr>
        <w:widowControl/>
        <w:spacing w:line="259" w:lineRule="auto"/>
        <w:rPr>
          <w:rFonts w:eastAsia="Calibri" w:cs="Arial"/>
          <w:snapToGrid/>
          <w:sz w:val="22"/>
          <w:szCs w:val="22"/>
          <w:lang w:val="en-GB"/>
        </w:rPr>
      </w:pPr>
    </w:p>
    <w:p w14:paraId="28DD4636" w14:textId="2E90969F" w:rsidR="006646A0" w:rsidRPr="00D42844" w:rsidRDefault="006646A0" w:rsidP="00F94EE4">
      <w:pPr>
        <w:widowControl/>
        <w:spacing w:line="259" w:lineRule="auto"/>
        <w:rPr>
          <w:rFonts w:eastAsia="Calibri" w:cs="Arial"/>
          <w:snapToGrid/>
          <w:sz w:val="22"/>
          <w:szCs w:val="22"/>
          <w:lang w:val="en-GB"/>
        </w:rPr>
      </w:pPr>
      <w:r w:rsidRPr="00D42844">
        <w:rPr>
          <w:rFonts w:cs="Arial"/>
          <w:noProof/>
          <w:snapToGrid/>
          <w:sz w:val="22"/>
          <w:szCs w:val="22"/>
          <w:lang w:val="en-GB" w:eastAsia="en-GB"/>
        </w:rPr>
        <w:drawing>
          <wp:inline distT="0" distB="0" distL="0" distR="0" wp14:anchorId="41C57546" wp14:editId="4F30E262">
            <wp:extent cx="1095234" cy="479306"/>
            <wp:effectExtent l="0" t="0" r="0" b="0"/>
            <wp:docPr id="725156678" name="Picture 725156678" descr="C:\Users\jbradsh1\AppData\Local\Microsoft\Windows\Temporary Internet Files\Content.Outlook\3DTP4IIA\IMG_63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radsh1\AppData\Local\Microsoft\Windows\Temporary Internet Files\Content.Outlook\3DTP4IIA\IMG_637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05738" cy="483903"/>
                    </a:xfrm>
                    <a:prstGeom prst="rect">
                      <a:avLst/>
                    </a:prstGeom>
                    <a:noFill/>
                    <a:ln>
                      <a:noFill/>
                    </a:ln>
                  </pic:spPr>
                </pic:pic>
              </a:graphicData>
            </a:graphic>
          </wp:inline>
        </w:drawing>
      </w:r>
    </w:p>
    <w:p w14:paraId="40C5481D" w14:textId="77777777" w:rsidR="00F94EE4" w:rsidRPr="00D42844" w:rsidRDefault="00F94EE4" w:rsidP="00F94EE4">
      <w:pPr>
        <w:widowControl/>
        <w:rPr>
          <w:rFonts w:cs="Arial"/>
          <w:b/>
          <w:snapToGrid/>
          <w:sz w:val="22"/>
          <w:szCs w:val="22"/>
          <w:lang w:val="en-GB"/>
        </w:rPr>
      </w:pPr>
      <w:r w:rsidRPr="00D42844">
        <w:rPr>
          <w:rFonts w:cs="Arial"/>
          <w:b/>
          <w:snapToGrid/>
          <w:sz w:val="22"/>
          <w:szCs w:val="22"/>
          <w:lang w:val="en-GB"/>
        </w:rPr>
        <w:t>Joe Bradshaw</w:t>
      </w:r>
    </w:p>
    <w:p w14:paraId="6B6C5760" w14:textId="77777777" w:rsidR="00F94EE4" w:rsidRPr="00D42844" w:rsidRDefault="00F94EE4" w:rsidP="00F94EE4">
      <w:pPr>
        <w:widowControl/>
        <w:rPr>
          <w:rFonts w:cs="Arial"/>
          <w:b/>
          <w:snapToGrid/>
          <w:sz w:val="22"/>
          <w:szCs w:val="22"/>
          <w:lang w:val="en-GB"/>
        </w:rPr>
      </w:pPr>
      <w:r w:rsidRPr="00D42844">
        <w:rPr>
          <w:rFonts w:cs="Arial"/>
          <w:b/>
          <w:snapToGrid/>
          <w:sz w:val="22"/>
          <w:szCs w:val="22"/>
          <w:lang w:val="en-GB"/>
        </w:rPr>
        <w:t>Clerk and Treasurer</w:t>
      </w:r>
    </w:p>
    <w:p w14:paraId="3660EBB9" w14:textId="77777777" w:rsidR="00F94EE4" w:rsidRPr="00D42844" w:rsidRDefault="00F94EE4" w:rsidP="00F94EE4">
      <w:pPr>
        <w:widowControl/>
        <w:rPr>
          <w:rFonts w:cs="Arial"/>
          <w:b/>
          <w:snapToGrid/>
          <w:sz w:val="22"/>
          <w:szCs w:val="22"/>
          <w:lang w:val="en-GB"/>
        </w:rPr>
      </w:pPr>
      <w:r w:rsidRPr="00D42844">
        <w:rPr>
          <w:rFonts w:cs="Arial"/>
          <w:b/>
          <w:snapToGrid/>
          <w:sz w:val="22"/>
          <w:szCs w:val="22"/>
          <w:lang w:val="en-GB"/>
        </w:rPr>
        <w:t>to the High Wycombe Charter Trustees</w:t>
      </w:r>
    </w:p>
    <w:p w14:paraId="3F3FD6C6" w14:textId="77777777" w:rsidR="00F94EE4" w:rsidRPr="00D42844" w:rsidRDefault="00F94EE4" w:rsidP="00F94EE4">
      <w:pPr>
        <w:widowControl/>
        <w:rPr>
          <w:rFonts w:cs="Arial"/>
          <w:b/>
          <w:snapToGrid/>
          <w:sz w:val="22"/>
          <w:szCs w:val="22"/>
          <w:lang w:val="en-GB"/>
        </w:rPr>
      </w:pPr>
      <w:hyperlink r:id="rId8" w:history="1">
        <w:r w:rsidRPr="00D42844">
          <w:rPr>
            <w:rStyle w:val="Hyperlink"/>
            <w:rFonts w:cs="Arial"/>
            <w:b/>
            <w:snapToGrid/>
            <w:sz w:val="22"/>
            <w:szCs w:val="22"/>
            <w:lang w:val="en-GB"/>
          </w:rPr>
          <w:t>Joe.Bradshaw1@buckinghamshire.gov.uk</w:t>
        </w:r>
      </w:hyperlink>
    </w:p>
    <w:p w14:paraId="5E87CBBA" w14:textId="7B3154D6" w:rsidR="009F1EEB" w:rsidRPr="009F1EEB" w:rsidRDefault="00F94EE4" w:rsidP="009F1EEB">
      <w:pPr>
        <w:widowControl/>
        <w:rPr>
          <w:rFonts w:cs="Arial"/>
          <w:b/>
          <w:snapToGrid/>
          <w:sz w:val="22"/>
          <w:szCs w:val="22"/>
          <w:lang w:val="en-GB"/>
        </w:rPr>
      </w:pPr>
      <w:r w:rsidRPr="00D42844">
        <w:rPr>
          <w:rFonts w:cs="Arial"/>
          <w:b/>
          <w:snapToGrid/>
          <w:sz w:val="22"/>
          <w:szCs w:val="22"/>
          <w:lang w:val="en-GB"/>
        </w:rPr>
        <w:t>Mobile: 07702-485133</w:t>
      </w:r>
    </w:p>
    <w:p w14:paraId="76D797E7" w14:textId="3EF27EC5" w:rsidR="00B369CD" w:rsidRDefault="00B369CD">
      <w:pPr>
        <w:widowControl/>
        <w:rPr>
          <w:rFonts w:cs="Arial"/>
          <w:b/>
          <w:snapToGrid/>
          <w:sz w:val="22"/>
          <w:szCs w:val="22"/>
          <w:lang w:val="en-GB"/>
        </w:rPr>
      </w:pPr>
      <w:r>
        <w:rPr>
          <w:rFonts w:cs="Arial"/>
          <w:b/>
          <w:snapToGrid/>
          <w:sz w:val="22"/>
          <w:szCs w:val="22"/>
          <w:lang w:val="en-GB"/>
        </w:rPr>
        <w:br w:type="page"/>
      </w:r>
    </w:p>
    <w:p w14:paraId="1313AFF4" w14:textId="11ACBF91" w:rsidR="00B369CD" w:rsidRDefault="00B369CD" w:rsidP="00B369CD">
      <w:pPr>
        <w:jc w:val="center"/>
        <w:rPr>
          <w:b/>
          <w:bCs/>
          <w:u w:val="single"/>
        </w:rPr>
      </w:pPr>
      <w:r>
        <w:rPr>
          <w:b/>
          <w:bCs/>
          <w:u w:val="single"/>
        </w:rPr>
        <w:lastRenderedPageBreak/>
        <w:t xml:space="preserve">CHARTER TRUSTEES OF HIGH WYCOMBE HALF YEAR </w:t>
      </w:r>
      <w:r w:rsidR="002469E5">
        <w:rPr>
          <w:b/>
          <w:bCs/>
          <w:u w:val="single"/>
        </w:rPr>
        <w:t xml:space="preserve">FINANCIAL </w:t>
      </w:r>
      <w:r>
        <w:rPr>
          <w:b/>
          <w:bCs/>
          <w:u w:val="single"/>
        </w:rPr>
        <w:t>REPORT</w:t>
      </w:r>
    </w:p>
    <w:p w14:paraId="7551DB16" w14:textId="77777777" w:rsidR="00B369CD" w:rsidRDefault="00B369CD" w:rsidP="00B369CD">
      <w:pPr>
        <w:jc w:val="center"/>
        <w:rPr>
          <w:b/>
          <w:bCs/>
          <w:u w:val="single"/>
        </w:rPr>
      </w:pPr>
    </w:p>
    <w:p w14:paraId="604EC4B7" w14:textId="77777777" w:rsidR="00B369CD" w:rsidRDefault="00B369CD" w:rsidP="00B369CD">
      <w:pPr>
        <w:jc w:val="center"/>
        <w:rPr>
          <w:b/>
          <w:bCs/>
          <w:u w:val="single"/>
        </w:rPr>
      </w:pPr>
      <w:r>
        <w:rPr>
          <w:b/>
          <w:bCs/>
          <w:u w:val="single"/>
        </w:rPr>
        <w:t>Community Account</w:t>
      </w:r>
    </w:p>
    <w:p w14:paraId="1C80DEB4" w14:textId="77777777" w:rsidR="00B369CD" w:rsidRPr="0093605C" w:rsidRDefault="00B369CD" w:rsidP="00B369CD">
      <w:pPr>
        <w:jc w:val="center"/>
        <w:rPr>
          <w:b/>
          <w:bCs/>
          <w:u w:val="single"/>
        </w:rPr>
      </w:pPr>
    </w:p>
    <w:tbl>
      <w:tblPr>
        <w:tblStyle w:val="TableGrid"/>
        <w:tblW w:w="0" w:type="auto"/>
        <w:tblLook w:val="04A0" w:firstRow="1" w:lastRow="0" w:firstColumn="1" w:lastColumn="0" w:noHBand="0" w:noVBand="1"/>
      </w:tblPr>
      <w:tblGrid>
        <w:gridCol w:w="4508"/>
        <w:gridCol w:w="2254"/>
        <w:gridCol w:w="2254"/>
      </w:tblGrid>
      <w:tr w:rsidR="00B369CD" w14:paraId="660500A3" w14:textId="77777777" w:rsidTr="000810B9">
        <w:tc>
          <w:tcPr>
            <w:tcW w:w="4508" w:type="dxa"/>
          </w:tcPr>
          <w:p w14:paraId="48DD85B5" w14:textId="77777777" w:rsidR="00B369CD" w:rsidRDefault="00B369CD" w:rsidP="000810B9">
            <w:r>
              <w:t>Bank Balance as at 1 April 2025</w:t>
            </w:r>
          </w:p>
        </w:tc>
        <w:tc>
          <w:tcPr>
            <w:tcW w:w="4508" w:type="dxa"/>
            <w:gridSpan w:val="2"/>
          </w:tcPr>
          <w:p w14:paraId="755F59CD" w14:textId="77777777" w:rsidR="00B369CD" w:rsidRDefault="00B369CD" w:rsidP="000810B9">
            <w:r>
              <w:t>£38,083.92/78,882.38</w:t>
            </w:r>
          </w:p>
        </w:tc>
      </w:tr>
      <w:tr w:rsidR="00B369CD" w14:paraId="58F48E96" w14:textId="77777777" w:rsidTr="000810B9">
        <w:tc>
          <w:tcPr>
            <w:tcW w:w="4508" w:type="dxa"/>
          </w:tcPr>
          <w:p w14:paraId="68F64E18" w14:textId="77777777" w:rsidR="00B369CD" w:rsidRDefault="00B369CD" w:rsidP="000810B9">
            <w:r>
              <w:t>Bank Balance as at 22 September 2025</w:t>
            </w:r>
          </w:p>
        </w:tc>
        <w:tc>
          <w:tcPr>
            <w:tcW w:w="4508" w:type="dxa"/>
            <w:gridSpan w:val="2"/>
          </w:tcPr>
          <w:p w14:paraId="4C1EE99A" w14:textId="77777777" w:rsidR="00B369CD" w:rsidRDefault="00B369CD" w:rsidP="000810B9">
            <w:r>
              <w:t>£55,943.22/97,144.98</w:t>
            </w:r>
          </w:p>
        </w:tc>
      </w:tr>
      <w:tr w:rsidR="00B369CD" w14:paraId="0FCA07D1" w14:textId="77777777" w:rsidTr="000810B9">
        <w:tc>
          <w:tcPr>
            <w:tcW w:w="9016" w:type="dxa"/>
            <w:gridSpan w:val="3"/>
          </w:tcPr>
          <w:p w14:paraId="390F01EF" w14:textId="77777777" w:rsidR="00B369CD" w:rsidRDefault="00B369CD" w:rsidP="000810B9"/>
        </w:tc>
      </w:tr>
      <w:tr w:rsidR="00B369CD" w14:paraId="4AD2D253" w14:textId="77777777" w:rsidTr="000810B9">
        <w:tc>
          <w:tcPr>
            <w:tcW w:w="4508" w:type="dxa"/>
          </w:tcPr>
          <w:p w14:paraId="549A962C" w14:textId="77777777" w:rsidR="00B369CD" w:rsidRDefault="00B369CD" w:rsidP="000810B9">
            <w:r>
              <w:t>Budget for FY 2025/26</w:t>
            </w:r>
          </w:p>
        </w:tc>
        <w:tc>
          <w:tcPr>
            <w:tcW w:w="4508" w:type="dxa"/>
            <w:gridSpan w:val="2"/>
          </w:tcPr>
          <w:p w14:paraId="497FE722" w14:textId="77777777" w:rsidR="00B369CD" w:rsidRDefault="00B369CD" w:rsidP="000810B9">
            <w:r>
              <w:t>£70,000.00</w:t>
            </w:r>
          </w:p>
        </w:tc>
      </w:tr>
      <w:tr w:rsidR="00B369CD" w14:paraId="495E6B33" w14:textId="77777777" w:rsidTr="000810B9">
        <w:tc>
          <w:tcPr>
            <w:tcW w:w="9016" w:type="dxa"/>
            <w:gridSpan w:val="3"/>
          </w:tcPr>
          <w:p w14:paraId="14DBA53A" w14:textId="77777777" w:rsidR="00B369CD" w:rsidRDefault="00B369CD" w:rsidP="000810B9"/>
        </w:tc>
      </w:tr>
      <w:tr w:rsidR="00B369CD" w14:paraId="0DD69BA3" w14:textId="77777777" w:rsidTr="000810B9">
        <w:tc>
          <w:tcPr>
            <w:tcW w:w="4508" w:type="dxa"/>
          </w:tcPr>
          <w:p w14:paraId="46436828" w14:textId="77777777" w:rsidR="00B369CD" w:rsidRDefault="00B369CD" w:rsidP="000810B9">
            <w:r>
              <w:t>Income received as at 22 September 2025</w:t>
            </w:r>
          </w:p>
        </w:tc>
        <w:tc>
          <w:tcPr>
            <w:tcW w:w="2254" w:type="dxa"/>
          </w:tcPr>
          <w:p w14:paraId="22FF9E33" w14:textId="77777777" w:rsidR="00B369CD" w:rsidRDefault="00B369CD" w:rsidP="000810B9">
            <w:r>
              <w:t>£60,023.10</w:t>
            </w:r>
          </w:p>
        </w:tc>
        <w:tc>
          <w:tcPr>
            <w:tcW w:w="2254" w:type="dxa"/>
          </w:tcPr>
          <w:p w14:paraId="4364D1EF" w14:textId="77777777" w:rsidR="00B369CD" w:rsidRDefault="00B369CD" w:rsidP="000810B9"/>
        </w:tc>
      </w:tr>
      <w:tr w:rsidR="00B369CD" w14:paraId="5D1DDCDC" w14:textId="77777777" w:rsidTr="000810B9">
        <w:tc>
          <w:tcPr>
            <w:tcW w:w="4508" w:type="dxa"/>
          </w:tcPr>
          <w:p w14:paraId="7D1D7F92" w14:textId="77777777" w:rsidR="00B369CD" w:rsidRDefault="00B369CD" w:rsidP="000810B9">
            <w:r>
              <w:t>Expenditure paid out as at 22 September 2025</w:t>
            </w:r>
          </w:p>
        </w:tc>
        <w:tc>
          <w:tcPr>
            <w:tcW w:w="2254" w:type="dxa"/>
          </w:tcPr>
          <w:p w14:paraId="6FB40F8E" w14:textId="77777777" w:rsidR="00B369CD" w:rsidRDefault="00B369CD" w:rsidP="000810B9"/>
        </w:tc>
        <w:tc>
          <w:tcPr>
            <w:tcW w:w="2254" w:type="dxa"/>
          </w:tcPr>
          <w:p w14:paraId="69C59CD1" w14:textId="77777777" w:rsidR="00B369CD" w:rsidRDefault="00B369CD" w:rsidP="000810B9">
            <w:r>
              <w:t>£42,163.80</w:t>
            </w:r>
          </w:p>
        </w:tc>
      </w:tr>
      <w:tr w:rsidR="00B369CD" w14:paraId="147ECA55" w14:textId="77777777" w:rsidTr="000810B9">
        <w:tc>
          <w:tcPr>
            <w:tcW w:w="9016" w:type="dxa"/>
            <w:gridSpan w:val="3"/>
          </w:tcPr>
          <w:p w14:paraId="5DAEC314" w14:textId="77777777" w:rsidR="00B369CD" w:rsidRDefault="00B369CD" w:rsidP="000810B9"/>
        </w:tc>
      </w:tr>
      <w:tr w:rsidR="00B369CD" w14:paraId="7D6364E3" w14:textId="77777777" w:rsidTr="000810B9">
        <w:tc>
          <w:tcPr>
            <w:tcW w:w="4508" w:type="dxa"/>
          </w:tcPr>
          <w:p w14:paraId="5F24E037" w14:textId="77777777" w:rsidR="00B369CD" w:rsidRDefault="00B369CD" w:rsidP="000810B9">
            <w:r>
              <w:t>Forecast income for remainder of FY</w:t>
            </w:r>
          </w:p>
        </w:tc>
        <w:tc>
          <w:tcPr>
            <w:tcW w:w="2254" w:type="dxa"/>
          </w:tcPr>
          <w:p w14:paraId="24BA86CF" w14:textId="77777777" w:rsidR="00B369CD" w:rsidRDefault="00B369CD" w:rsidP="000810B9">
            <w:r>
              <w:t>£2000.00</w:t>
            </w:r>
          </w:p>
        </w:tc>
        <w:tc>
          <w:tcPr>
            <w:tcW w:w="2254" w:type="dxa"/>
          </w:tcPr>
          <w:p w14:paraId="22D26B19" w14:textId="77777777" w:rsidR="00B369CD" w:rsidRDefault="00B369CD" w:rsidP="000810B9"/>
        </w:tc>
      </w:tr>
      <w:tr w:rsidR="00B369CD" w14:paraId="03B37AA6" w14:textId="77777777" w:rsidTr="000810B9">
        <w:tc>
          <w:tcPr>
            <w:tcW w:w="4508" w:type="dxa"/>
          </w:tcPr>
          <w:p w14:paraId="69224B41" w14:textId="77777777" w:rsidR="00B369CD" w:rsidRDefault="00B369CD" w:rsidP="000810B9">
            <w:r>
              <w:t>Forecast expenditure for remainder of FY</w:t>
            </w:r>
          </w:p>
        </w:tc>
        <w:tc>
          <w:tcPr>
            <w:tcW w:w="2254" w:type="dxa"/>
          </w:tcPr>
          <w:p w14:paraId="63ADE0F1" w14:textId="77777777" w:rsidR="00B369CD" w:rsidRDefault="00B369CD" w:rsidP="000810B9"/>
        </w:tc>
        <w:tc>
          <w:tcPr>
            <w:tcW w:w="2254" w:type="dxa"/>
          </w:tcPr>
          <w:p w14:paraId="209B5FB6" w14:textId="77777777" w:rsidR="00B369CD" w:rsidRDefault="00B369CD" w:rsidP="000810B9">
            <w:r>
              <w:t>£32,000.00</w:t>
            </w:r>
          </w:p>
        </w:tc>
      </w:tr>
      <w:tr w:rsidR="00B369CD" w14:paraId="4FA84F59" w14:textId="77777777" w:rsidTr="000810B9">
        <w:tc>
          <w:tcPr>
            <w:tcW w:w="4508" w:type="dxa"/>
          </w:tcPr>
          <w:p w14:paraId="1774E842" w14:textId="77777777" w:rsidR="00B369CD" w:rsidRDefault="00B369CD" w:rsidP="000810B9">
            <w:r>
              <w:t>Total forecast income for FY 25/26</w:t>
            </w:r>
          </w:p>
        </w:tc>
        <w:tc>
          <w:tcPr>
            <w:tcW w:w="2254" w:type="dxa"/>
          </w:tcPr>
          <w:p w14:paraId="7AFED70F" w14:textId="77777777" w:rsidR="00B369CD" w:rsidRDefault="00B369CD" w:rsidP="000810B9">
            <w:r>
              <w:t>£62,023.20</w:t>
            </w:r>
          </w:p>
        </w:tc>
        <w:tc>
          <w:tcPr>
            <w:tcW w:w="2254" w:type="dxa"/>
          </w:tcPr>
          <w:p w14:paraId="1D8D454D" w14:textId="77777777" w:rsidR="00B369CD" w:rsidRDefault="00B369CD" w:rsidP="000810B9"/>
        </w:tc>
      </w:tr>
      <w:tr w:rsidR="00B369CD" w14:paraId="7FB6B802" w14:textId="77777777" w:rsidTr="000810B9">
        <w:tc>
          <w:tcPr>
            <w:tcW w:w="4508" w:type="dxa"/>
          </w:tcPr>
          <w:p w14:paraId="06F8E1E7" w14:textId="77777777" w:rsidR="00B369CD" w:rsidRDefault="00B369CD" w:rsidP="000810B9">
            <w:r>
              <w:t>Total forecast expenditure for FY 25/26</w:t>
            </w:r>
          </w:p>
        </w:tc>
        <w:tc>
          <w:tcPr>
            <w:tcW w:w="2254" w:type="dxa"/>
          </w:tcPr>
          <w:p w14:paraId="14FF02DC" w14:textId="77777777" w:rsidR="00B369CD" w:rsidRDefault="00B369CD" w:rsidP="000810B9"/>
        </w:tc>
        <w:tc>
          <w:tcPr>
            <w:tcW w:w="2254" w:type="dxa"/>
          </w:tcPr>
          <w:p w14:paraId="161D5E48" w14:textId="77777777" w:rsidR="00B369CD" w:rsidRDefault="00B369CD" w:rsidP="000810B9">
            <w:r>
              <w:t>£74,163.80</w:t>
            </w:r>
          </w:p>
        </w:tc>
      </w:tr>
      <w:tr w:rsidR="00B369CD" w14:paraId="3CF7BC1B" w14:textId="77777777" w:rsidTr="000810B9">
        <w:tc>
          <w:tcPr>
            <w:tcW w:w="4508" w:type="dxa"/>
          </w:tcPr>
          <w:p w14:paraId="1FBE2C59" w14:textId="77777777" w:rsidR="00B369CD" w:rsidRDefault="00B369CD" w:rsidP="000810B9">
            <w:r>
              <w:t>Predicted budget overspend</w:t>
            </w:r>
          </w:p>
        </w:tc>
        <w:tc>
          <w:tcPr>
            <w:tcW w:w="2254" w:type="dxa"/>
          </w:tcPr>
          <w:p w14:paraId="5DB8237A" w14:textId="77777777" w:rsidR="00B369CD" w:rsidRDefault="00B369CD" w:rsidP="000810B9"/>
        </w:tc>
        <w:tc>
          <w:tcPr>
            <w:tcW w:w="2254" w:type="dxa"/>
          </w:tcPr>
          <w:p w14:paraId="7C35F4A8" w14:textId="77777777" w:rsidR="00B369CD" w:rsidRDefault="00B369CD" w:rsidP="000810B9">
            <w:r>
              <w:t>£4,163.80</w:t>
            </w:r>
          </w:p>
        </w:tc>
      </w:tr>
    </w:tbl>
    <w:p w14:paraId="06F82104" w14:textId="77777777" w:rsidR="00B369CD" w:rsidRDefault="00B369CD" w:rsidP="00B369CD"/>
    <w:p w14:paraId="78175BAF" w14:textId="77777777" w:rsidR="00B369CD" w:rsidRDefault="00B369CD" w:rsidP="00B369CD">
      <w:pPr>
        <w:jc w:val="center"/>
        <w:rPr>
          <w:b/>
          <w:bCs/>
          <w:u w:val="single"/>
        </w:rPr>
      </w:pPr>
      <w:r>
        <w:rPr>
          <w:b/>
          <w:bCs/>
          <w:u w:val="single"/>
        </w:rPr>
        <w:t>32-day notice account</w:t>
      </w:r>
    </w:p>
    <w:p w14:paraId="0797CDC2" w14:textId="77777777" w:rsidR="00B369CD" w:rsidRDefault="00B369CD" w:rsidP="00B369CD">
      <w:pPr>
        <w:jc w:val="center"/>
        <w:rPr>
          <w:b/>
          <w:bCs/>
          <w:u w:val="single"/>
        </w:rPr>
      </w:pPr>
    </w:p>
    <w:tbl>
      <w:tblPr>
        <w:tblStyle w:val="TableGrid"/>
        <w:tblW w:w="0" w:type="auto"/>
        <w:tblLook w:val="04A0" w:firstRow="1" w:lastRow="0" w:firstColumn="1" w:lastColumn="0" w:noHBand="0" w:noVBand="1"/>
      </w:tblPr>
      <w:tblGrid>
        <w:gridCol w:w="4508"/>
        <w:gridCol w:w="4508"/>
      </w:tblGrid>
      <w:tr w:rsidR="00B369CD" w14:paraId="0536BD2E" w14:textId="77777777" w:rsidTr="000810B9">
        <w:tc>
          <w:tcPr>
            <w:tcW w:w="4508" w:type="dxa"/>
          </w:tcPr>
          <w:p w14:paraId="3325427C" w14:textId="77777777" w:rsidR="00B369CD" w:rsidRDefault="00B369CD" w:rsidP="000810B9">
            <w:r>
              <w:t>Bank balance as at 1 April 2025</w:t>
            </w:r>
          </w:p>
        </w:tc>
        <w:tc>
          <w:tcPr>
            <w:tcW w:w="4508" w:type="dxa"/>
          </w:tcPr>
          <w:p w14:paraId="377456E7" w14:textId="77777777" w:rsidR="00B369CD" w:rsidRDefault="00B369CD" w:rsidP="000810B9">
            <w:r>
              <w:t>£40,798.46</w:t>
            </w:r>
          </w:p>
        </w:tc>
      </w:tr>
      <w:tr w:rsidR="00B369CD" w14:paraId="5BA75C76" w14:textId="77777777" w:rsidTr="000810B9">
        <w:tc>
          <w:tcPr>
            <w:tcW w:w="4508" w:type="dxa"/>
          </w:tcPr>
          <w:p w14:paraId="20043859" w14:textId="77777777" w:rsidR="00B369CD" w:rsidRDefault="00B369CD" w:rsidP="000810B9">
            <w:r>
              <w:t>Bank balance as at 22 September 2025</w:t>
            </w:r>
          </w:p>
        </w:tc>
        <w:tc>
          <w:tcPr>
            <w:tcW w:w="4508" w:type="dxa"/>
          </w:tcPr>
          <w:p w14:paraId="5CF26F5E" w14:textId="77777777" w:rsidR="00B369CD" w:rsidRDefault="00B369CD" w:rsidP="000810B9">
            <w:r>
              <w:t>£41,200.76</w:t>
            </w:r>
          </w:p>
        </w:tc>
      </w:tr>
      <w:tr w:rsidR="00B369CD" w14:paraId="40A8B77B" w14:textId="77777777" w:rsidTr="000810B9">
        <w:tc>
          <w:tcPr>
            <w:tcW w:w="4508" w:type="dxa"/>
          </w:tcPr>
          <w:p w14:paraId="3E93099D" w14:textId="77777777" w:rsidR="00B369CD" w:rsidRDefault="00B369CD" w:rsidP="000810B9">
            <w:r>
              <w:t>Total interest received</w:t>
            </w:r>
          </w:p>
        </w:tc>
        <w:tc>
          <w:tcPr>
            <w:tcW w:w="4508" w:type="dxa"/>
          </w:tcPr>
          <w:p w14:paraId="29E49158" w14:textId="77777777" w:rsidR="00B369CD" w:rsidRDefault="00B369CD" w:rsidP="000810B9">
            <w:r>
              <w:t>£402.30</w:t>
            </w:r>
          </w:p>
        </w:tc>
      </w:tr>
      <w:tr w:rsidR="00B369CD" w14:paraId="66965777" w14:textId="77777777" w:rsidTr="000810B9">
        <w:tc>
          <w:tcPr>
            <w:tcW w:w="4508" w:type="dxa"/>
          </w:tcPr>
          <w:p w14:paraId="2393D3B6" w14:textId="77777777" w:rsidR="00B369CD" w:rsidRDefault="00B369CD" w:rsidP="000810B9">
            <w:r>
              <w:t>Estimated interest for rest of FY</w:t>
            </w:r>
          </w:p>
        </w:tc>
        <w:tc>
          <w:tcPr>
            <w:tcW w:w="4508" w:type="dxa"/>
          </w:tcPr>
          <w:p w14:paraId="792DA16A" w14:textId="77777777" w:rsidR="00B369CD" w:rsidRDefault="00B369CD" w:rsidP="000810B9">
            <w:r>
              <w:t>£400.00</w:t>
            </w:r>
          </w:p>
        </w:tc>
      </w:tr>
      <w:tr w:rsidR="00B369CD" w14:paraId="40613DBE" w14:textId="77777777" w:rsidTr="000810B9">
        <w:tc>
          <w:tcPr>
            <w:tcW w:w="4508" w:type="dxa"/>
          </w:tcPr>
          <w:p w14:paraId="30A66917" w14:textId="77777777" w:rsidR="00B369CD" w:rsidRDefault="00B369CD" w:rsidP="000810B9">
            <w:r>
              <w:t>Total estimated interest</w:t>
            </w:r>
          </w:p>
        </w:tc>
        <w:tc>
          <w:tcPr>
            <w:tcW w:w="4508" w:type="dxa"/>
          </w:tcPr>
          <w:p w14:paraId="7B1A70AB" w14:textId="77777777" w:rsidR="00B369CD" w:rsidRDefault="00B369CD" w:rsidP="000810B9">
            <w:r>
              <w:t>£802.30</w:t>
            </w:r>
          </w:p>
        </w:tc>
      </w:tr>
    </w:tbl>
    <w:p w14:paraId="6D8A71F8" w14:textId="77777777" w:rsidR="00B369CD" w:rsidRDefault="00B369CD" w:rsidP="00B369CD"/>
    <w:p w14:paraId="73433006" w14:textId="77777777" w:rsidR="00B369CD" w:rsidRDefault="00B369CD" w:rsidP="00B369CD">
      <w:r>
        <w:t>Notes:</w:t>
      </w:r>
    </w:p>
    <w:p w14:paraId="53F57AD8" w14:textId="77777777" w:rsidR="002469E5" w:rsidRDefault="002469E5" w:rsidP="00B369CD"/>
    <w:p w14:paraId="73965CF9" w14:textId="77777777" w:rsidR="00B369CD" w:rsidRDefault="00B369CD" w:rsidP="00B369CD">
      <w:pPr>
        <w:pStyle w:val="ListParagraph"/>
        <w:widowControl/>
        <w:numPr>
          <w:ilvl w:val="0"/>
          <w:numId w:val="20"/>
        </w:numPr>
        <w:spacing w:after="160" w:line="259" w:lineRule="auto"/>
        <w:contextualSpacing/>
      </w:pPr>
      <w:r>
        <w:t>Whilst I am currently forecasting an overspend of £4,163.80 this will be reduced by the interest we receive from our reserve account.</w:t>
      </w:r>
    </w:p>
    <w:p w14:paraId="2810C938" w14:textId="77777777" w:rsidR="00B369CD" w:rsidRDefault="00B369CD" w:rsidP="00B369CD">
      <w:pPr>
        <w:pStyle w:val="ListParagraph"/>
        <w:widowControl/>
        <w:spacing w:after="160" w:line="259" w:lineRule="auto"/>
        <w:ind w:left="1080"/>
        <w:contextualSpacing/>
      </w:pPr>
    </w:p>
    <w:p w14:paraId="6A79B3F7" w14:textId="77777777" w:rsidR="00B369CD" w:rsidRPr="002D0E16" w:rsidRDefault="00B369CD" w:rsidP="00B369CD">
      <w:pPr>
        <w:pStyle w:val="ListParagraph"/>
        <w:widowControl/>
        <w:numPr>
          <w:ilvl w:val="0"/>
          <w:numId w:val="20"/>
        </w:numPr>
        <w:spacing w:after="160" w:line="259" w:lineRule="auto"/>
        <w:contextualSpacing/>
      </w:pPr>
      <w:r>
        <w:t>Historically the spending in the first half of the financial year is always considerably higher than the second half as we have to cover the AGM and Battle of Britain events whereas the second half of the year major spending is on theRemembrance Sunday event.</w:t>
      </w:r>
    </w:p>
    <w:p w14:paraId="77F622B4" w14:textId="77777777" w:rsidR="009F1EEB" w:rsidRPr="009F1EEB" w:rsidRDefault="009F1EEB" w:rsidP="009F1EEB">
      <w:pPr>
        <w:widowControl/>
        <w:rPr>
          <w:rFonts w:cs="Arial"/>
          <w:b/>
          <w:snapToGrid/>
          <w:sz w:val="22"/>
          <w:szCs w:val="22"/>
          <w:lang w:val="en-GB"/>
        </w:rPr>
      </w:pPr>
    </w:p>
    <w:sectPr w:rsidR="009F1EEB" w:rsidRPr="009F1EEB" w:rsidSect="0042283D">
      <w:footerReference w:type="default" r:id="rId9"/>
      <w:endnotePr>
        <w:numFmt w:val="decimal"/>
      </w:endnotePr>
      <w:pgSz w:w="11908" w:h="16833"/>
      <w:pgMar w:top="1440" w:right="1440" w:bottom="1440" w:left="1440" w:header="1036" w:footer="56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71CF4" w14:textId="77777777" w:rsidR="00BD24F4" w:rsidRDefault="00BD24F4">
      <w:r>
        <w:separator/>
      </w:r>
    </w:p>
  </w:endnote>
  <w:endnote w:type="continuationSeparator" w:id="0">
    <w:p w14:paraId="38F640F1" w14:textId="77777777" w:rsidR="00BD24F4" w:rsidRDefault="00BD2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971543"/>
      <w:docPartObj>
        <w:docPartGallery w:val="Page Numbers (Bottom of Page)"/>
        <w:docPartUnique/>
      </w:docPartObj>
    </w:sdtPr>
    <w:sdtContent>
      <w:sdt>
        <w:sdtPr>
          <w:id w:val="-1769616900"/>
          <w:docPartObj>
            <w:docPartGallery w:val="Page Numbers (Top of Page)"/>
            <w:docPartUnique/>
          </w:docPartObj>
        </w:sdtPr>
        <w:sdtContent>
          <w:p w14:paraId="5D2F55A3" w14:textId="1E4F0D23" w:rsidR="009709EE" w:rsidRDefault="00B95E12">
            <w:pPr>
              <w:pStyle w:val="Footer"/>
              <w:jc w:val="right"/>
            </w:pPr>
            <w:r>
              <w:t>i</w:t>
            </w:r>
            <w:r w:rsidR="009709EE" w:rsidRPr="009709EE">
              <w:rPr>
                <w:sz w:val="12"/>
              </w:rPr>
              <w:t xml:space="preserve">Page </w:t>
            </w:r>
            <w:r w:rsidR="009709EE" w:rsidRPr="009709EE">
              <w:rPr>
                <w:b/>
                <w:bCs/>
                <w:sz w:val="12"/>
                <w:szCs w:val="24"/>
              </w:rPr>
              <w:fldChar w:fldCharType="begin"/>
            </w:r>
            <w:r w:rsidR="009709EE" w:rsidRPr="009709EE">
              <w:rPr>
                <w:b/>
                <w:bCs/>
                <w:sz w:val="12"/>
              </w:rPr>
              <w:instrText xml:space="preserve"> PAGE </w:instrText>
            </w:r>
            <w:r w:rsidR="009709EE" w:rsidRPr="009709EE">
              <w:rPr>
                <w:b/>
                <w:bCs/>
                <w:sz w:val="12"/>
                <w:szCs w:val="24"/>
              </w:rPr>
              <w:fldChar w:fldCharType="separate"/>
            </w:r>
            <w:r w:rsidR="00C37F28">
              <w:rPr>
                <w:b/>
                <w:bCs/>
                <w:noProof/>
                <w:sz w:val="12"/>
              </w:rPr>
              <w:t>5</w:t>
            </w:r>
            <w:r w:rsidR="009709EE" w:rsidRPr="009709EE">
              <w:rPr>
                <w:b/>
                <w:bCs/>
                <w:sz w:val="12"/>
                <w:szCs w:val="24"/>
              </w:rPr>
              <w:fldChar w:fldCharType="end"/>
            </w:r>
            <w:r w:rsidR="009709EE" w:rsidRPr="009709EE">
              <w:rPr>
                <w:sz w:val="12"/>
              </w:rPr>
              <w:t xml:space="preserve"> of </w:t>
            </w:r>
            <w:r w:rsidR="009709EE" w:rsidRPr="009709EE">
              <w:rPr>
                <w:b/>
                <w:bCs/>
                <w:sz w:val="12"/>
                <w:szCs w:val="24"/>
              </w:rPr>
              <w:fldChar w:fldCharType="begin"/>
            </w:r>
            <w:r w:rsidR="009709EE" w:rsidRPr="009709EE">
              <w:rPr>
                <w:b/>
                <w:bCs/>
                <w:sz w:val="12"/>
              </w:rPr>
              <w:instrText xml:space="preserve"> NUMPAGES  </w:instrText>
            </w:r>
            <w:r w:rsidR="009709EE" w:rsidRPr="009709EE">
              <w:rPr>
                <w:b/>
                <w:bCs/>
                <w:sz w:val="12"/>
                <w:szCs w:val="24"/>
              </w:rPr>
              <w:fldChar w:fldCharType="separate"/>
            </w:r>
            <w:r w:rsidR="00C37F28">
              <w:rPr>
                <w:b/>
                <w:bCs/>
                <w:noProof/>
                <w:sz w:val="12"/>
              </w:rPr>
              <w:t>5</w:t>
            </w:r>
            <w:r w:rsidR="009709EE" w:rsidRPr="009709EE">
              <w:rPr>
                <w:b/>
                <w:bCs/>
                <w:sz w:val="12"/>
                <w:szCs w:val="24"/>
              </w:rPr>
              <w:fldChar w:fldCharType="end"/>
            </w:r>
          </w:p>
        </w:sdtContent>
      </w:sdt>
    </w:sdtContent>
  </w:sdt>
  <w:p w14:paraId="7BF52AF9" w14:textId="77777777" w:rsidR="00A76B2D" w:rsidRDefault="00A76B2D">
    <w:pPr>
      <w:spacing w:line="24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F0FA5" w14:textId="77777777" w:rsidR="00BD24F4" w:rsidRDefault="00BD24F4">
      <w:r>
        <w:separator/>
      </w:r>
    </w:p>
  </w:footnote>
  <w:footnote w:type="continuationSeparator" w:id="0">
    <w:p w14:paraId="1D6022CE" w14:textId="77777777" w:rsidR="00BD24F4" w:rsidRDefault="00BD24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2298B"/>
    <w:multiLevelType w:val="hybridMultilevel"/>
    <w:tmpl w:val="DF90348E"/>
    <w:lvl w:ilvl="0" w:tplc="C2B64CEA">
      <w:start w:val="9"/>
      <w:numFmt w:val="decimal"/>
      <w:lvlText w:val="%1."/>
      <w:lvlJc w:val="left"/>
      <w:pPr>
        <w:tabs>
          <w:tab w:val="num" w:pos="1080"/>
        </w:tabs>
        <w:ind w:left="1080" w:hanging="72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163F73"/>
    <w:multiLevelType w:val="hybridMultilevel"/>
    <w:tmpl w:val="166A5A1E"/>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F30443B"/>
    <w:multiLevelType w:val="hybridMultilevel"/>
    <w:tmpl w:val="AB3EFCE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805AAF"/>
    <w:multiLevelType w:val="hybridMultilevel"/>
    <w:tmpl w:val="44CA57FC"/>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53707A4"/>
    <w:multiLevelType w:val="hybridMultilevel"/>
    <w:tmpl w:val="9C7A5A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5923DE9"/>
    <w:multiLevelType w:val="hybridMultilevel"/>
    <w:tmpl w:val="10167640"/>
    <w:lvl w:ilvl="0" w:tplc="C2B64CEA">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7012499"/>
    <w:multiLevelType w:val="hybridMultilevel"/>
    <w:tmpl w:val="F38847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C72DA5"/>
    <w:multiLevelType w:val="hybridMultilevel"/>
    <w:tmpl w:val="910E6CEE"/>
    <w:lvl w:ilvl="0" w:tplc="8F26165E">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ED620EF"/>
    <w:multiLevelType w:val="hybridMultilevel"/>
    <w:tmpl w:val="5964B98C"/>
    <w:lvl w:ilvl="0" w:tplc="C2B64CE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C8901A2"/>
    <w:multiLevelType w:val="hybridMultilevel"/>
    <w:tmpl w:val="44AE42C8"/>
    <w:lvl w:ilvl="0" w:tplc="3D44B550">
      <w:start w:val="1"/>
      <w:numFmt w:val="decimal"/>
      <w:lvlText w:val="%1."/>
      <w:lvlJc w:val="left"/>
      <w:pPr>
        <w:tabs>
          <w:tab w:val="num" w:pos="1080"/>
        </w:tabs>
        <w:ind w:left="1080"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0" w15:restartNumberingAfterBreak="0">
    <w:nsid w:val="3DE94175"/>
    <w:multiLevelType w:val="hybridMultilevel"/>
    <w:tmpl w:val="E53267A6"/>
    <w:lvl w:ilvl="0" w:tplc="F6A6C674">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2B97C03"/>
    <w:multiLevelType w:val="hybridMultilevel"/>
    <w:tmpl w:val="BAC461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ED2785"/>
    <w:multiLevelType w:val="singleLevel"/>
    <w:tmpl w:val="7256B51A"/>
    <w:lvl w:ilvl="0">
      <w:start w:val="2"/>
      <w:numFmt w:val="decimal"/>
      <w:lvlText w:val="%1."/>
      <w:lvlJc w:val="left"/>
      <w:pPr>
        <w:tabs>
          <w:tab w:val="num" w:pos="720"/>
        </w:tabs>
        <w:ind w:left="720" w:hanging="720"/>
      </w:pPr>
      <w:rPr>
        <w:rFonts w:hint="default"/>
      </w:rPr>
    </w:lvl>
  </w:abstractNum>
  <w:abstractNum w:abstractNumId="13" w15:restartNumberingAfterBreak="0">
    <w:nsid w:val="49E651F2"/>
    <w:multiLevelType w:val="hybridMultilevel"/>
    <w:tmpl w:val="F0C4519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0BD1639"/>
    <w:multiLevelType w:val="hybridMultilevel"/>
    <w:tmpl w:val="77AA4D5E"/>
    <w:lvl w:ilvl="0" w:tplc="C2B64CEA">
      <w:start w:val="9"/>
      <w:numFmt w:val="decimal"/>
      <w:lvlText w:val="%1."/>
      <w:lvlJc w:val="left"/>
      <w:pPr>
        <w:tabs>
          <w:tab w:val="num" w:pos="1080"/>
        </w:tabs>
        <w:ind w:left="1080" w:hanging="72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5BF4C3D"/>
    <w:multiLevelType w:val="hybridMultilevel"/>
    <w:tmpl w:val="5A32C6C4"/>
    <w:lvl w:ilvl="0" w:tplc="0809000F">
      <w:start w:val="1"/>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6" w15:restartNumberingAfterBreak="0">
    <w:nsid w:val="61DB4864"/>
    <w:multiLevelType w:val="hybridMultilevel"/>
    <w:tmpl w:val="5030C9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43F05F3"/>
    <w:multiLevelType w:val="hybridMultilevel"/>
    <w:tmpl w:val="9FCCDC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80768E"/>
    <w:multiLevelType w:val="multilevel"/>
    <w:tmpl w:val="D5907780"/>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1110"/>
        </w:tabs>
        <w:ind w:left="1110" w:hanging="39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9" w15:restartNumberingAfterBreak="0">
    <w:nsid w:val="6A5B6416"/>
    <w:multiLevelType w:val="hybridMultilevel"/>
    <w:tmpl w:val="31B659E0"/>
    <w:lvl w:ilvl="0" w:tplc="29365CC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42014547">
    <w:abstractNumId w:val="12"/>
  </w:num>
  <w:num w:numId="2" w16cid:durableId="1291476988">
    <w:abstractNumId w:val="18"/>
  </w:num>
  <w:num w:numId="3" w16cid:durableId="878977829">
    <w:abstractNumId w:val="8"/>
  </w:num>
  <w:num w:numId="4" w16cid:durableId="594097422">
    <w:abstractNumId w:val="14"/>
  </w:num>
  <w:num w:numId="5" w16cid:durableId="957101931">
    <w:abstractNumId w:val="5"/>
  </w:num>
  <w:num w:numId="6" w16cid:durableId="1808934935">
    <w:abstractNumId w:val="0"/>
  </w:num>
  <w:num w:numId="7" w16cid:durableId="1088890033">
    <w:abstractNumId w:val="13"/>
  </w:num>
  <w:num w:numId="8" w16cid:durableId="1554853378">
    <w:abstractNumId w:val="2"/>
  </w:num>
  <w:num w:numId="9" w16cid:durableId="432634862">
    <w:abstractNumId w:val="1"/>
  </w:num>
  <w:num w:numId="10" w16cid:durableId="2116557521">
    <w:abstractNumId w:val="4"/>
  </w:num>
  <w:num w:numId="11" w16cid:durableId="14307834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19464064">
    <w:abstractNumId w:val="7"/>
  </w:num>
  <w:num w:numId="13" w16cid:durableId="1841195951">
    <w:abstractNumId w:val="16"/>
  </w:num>
  <w:num w:numId="14" w16cid:durableId="404231645">
    <w:abstractNumId w:val="11"/>
  </w:num>
  <w:num w:numId="15" w16cid:durableId="730226064">
    <w:abstractNumId w:val="3"/>
  </w:num>
  <w:num w:numId="16" w16cid:durableId="627704354">
    <w:abstractNumId w:val="15"/>
  </w:num>
  <w:num w:numId="17" w16cid:durableId="770665104">
    <w:abstractNumId w:val="17"/>
  </w:num>
  <w:num w:numId="18" w16cid:durableId="340619972">
    <w:abstractNumId w:val="6"/>
  </w:num>
  <w:num w:numId="19" w16cid:durableId="2104061919">
    <w:abstractNumId w:val="10"/>
  </w:num>
  <w:num w:numId="20" w16cid:durableId="4394479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515"/>
    <w:rsid w:val="0000583A"/>
    <w:rsid w:val="00007230"/>
    <w:rsid w:val="00017B9D"/>
    <w:rsid w:val="0004252D"/>
    <w:rsid w:val="000448D7"/>
    <w:rsid w:val="00046E37"/>
    <w:rsid w:val="00060A30"/>
    <w:rsid w:val="00060F6F"/>
    <w:rsid w:val="000627DE"/>
    <w:rsid w:val="000641ED"/>
    <w:rsid w:val="00066CFA"/>
    <w:rsid w:val="000670AC"/>
    <w:rsid w:val="00067F45"/>
    <w:rsid w:val="00070C2B"/>
    <w:rsid w:val="00073515"/>
    <w:rsid w:val="000738B4"/>
    <w:rsid w:val="00086EC7"/>
    <w:rsid w:val="000924B9"/>
    <w:rsid w:val="000938D7"/>
    <w:rsid w:val="00093D8D"/>
    <w:rsid w:val="0009448E"/>
    <w:rsid w:val="000976EE"/>
    <w:rsid w:val="000A201B"/>
    <w:rsid w:val="000B025F"/>
    <w:rsid w:val="000C68BB"/>
    <w:rsid w:val="000D3B9B"/>
    <w:rsid w:val="000D6859"/>
    <w:rsid w:val="000E229F"/>
    <w:rsid w:val="000E6220"/>
    <w:rsid w:val="000E6E63"/>
    <w:rsid w:val="000F0D13"/>
    <w:rsid w:val="000F3192"/>
    <w:rsid w:val="000F6A13"/>
    <w:rsid w:val="001049DC"/>
    <w:rsid w:val="001066FB"/>
    <w:rsid w:val="00106DDC"/>
    <w:rsid w:val="00111826"/>
    <w:rsid w:val="00112BA1"/>
    <w:rsid w:val="00112ED9"/>
    <w:rsid w:val="00115CCC"/>
    <w:rsid w:val="001208AE"/>
    <w:rsid w:val="001232F8"/>
    <w:rsid w:val="00130D57"/>
    <w:rsid w:val="00137B4E"/>
    <w:rsid w:val="00137DCE"/>
    <w:rsid w:val="00156ED1"/>
    <w:rsid w:val="00160936"/>
    <w:rsid w:val="00160C69"/>
    <w:rsid w:val="0017727A"/>
    <w:rsid w:val="00183E77"/>
    <w:rsid w:val="00192BA0"/>
    <w:rsid w:val="001A782D"/>
    <w:rsid w:val="001B12DF"/>
    <w:rsid w:val="001B4E26"/>
    <w:rsid w:val="001C489E"/>
    <w:rsid w:val="001D63D7"/>
    <w:rsid w:val="001D6902"/>
    <w:rsid w:val="001E3BA7"/>
    <w:rsid w:val="001E504D"/>
    <w:rsid w:val="001F3546"/>
    <w:rsid w:val="00200E8D"/>
    <w:rsid w:val="00204A59"/>
    <w:rsid w:val="00214888"/>
    <w:rsid w:val="002170B8"/>
    <w:rsid w:val="0021711C"/>
    <w:rsid w:val="00217749"/>
    <w:rsid w:val="00220C91"/>
    <w:rsid w:val="00221114"/>
    <w:rsid w:val="00223A3C"/>
    <w:rsid w:val="0023241E"/>
    <w:rsid w:val="0023358E"/>
    <w:rsid w:val="00233883"/>
    <w:rsid w:val="00243445"/>
    <w:rsid w:val="002469E5"/>
    <w:rsid w:val="00261123"/>
    <w:rsid w:val="00265607"/>
    <w:rsid w:val="0028049D"/>
    <w:rsid w:val="00282002"/>
    <w:rsid w:val="0028392C"/>
    <w:rsid w:val="00286DE2"/>
    <w:rsid w:val="002A31FE"/>
    <w:rsid w:val="002A7687"/>
    <w:rsid w:val="002B2861"/>
    <w:rsid w:val="002B4666"/>
    <w:rsid w:val="002B679C"/>
    <w:rsid w:val="002B6EF7"/>
    <w:rsid w:val="002C02C6"/>
    <w:rsid w:val="002C5D47"/>
    <w:rsid w:val="002C7848"/>
    <w:rsid w:val="002D7AA4"/>
    <w:rsid w:val="002E1A67"/>
    <w:rsid w:val="002E3429"/>
    <w:rsid w:val="002E59ED"/>
    <w:rsid w:val="002F3A9E"/>
    <w:rsid w:val="002F43AA"/>
    <w:rsid w:val="002F604C"/>
    <w:rsid w:val="00301A71"/>
    <w:rsid w:val="00307F46"/>
    <w:rsid w:val="0031168F"/>
    <w:rsid w:val="00314C03"/>
    <w:rsid w:val="003165C2"/>
    <w:rsid w:val="00331A4C"/>
    <w:rsid w:val="00337843"/>
    <w:rsid w:val="003378C1"/>
    <w:rsid w:val="00337EBB"/>
    <w:rsid w:val="00350FC9"/>
    <w:rsid w:val="00352EE7"/>
    <w:rsid w:val="00367A68"/>
    <w:rsid w:val="00377B15"/>
    <w:rsid w:val="00377BE6"/>
    <w:rsid w:val="0038294F"/>
    <w:rsid w:val="003860C2"/>
    <w:rsid w:val="00394020"/>
    <w:rsid w:val="003A081F"/>
    <w:rsid w:val="003A1B99"/>
    <w:rsid w:val="003A2378"/>
    <w:rsid w:val="003A376A"/>
    <w:rsid w:val="003B267E"/>
    <w:rsid w:val="003B68A8"/>
    <w:rsid w:val="003C0A25"/>
    <w:rsid w:val="003C0EF2"/>
    <w:rsid w:val="003C55A0"/>
    <w:rsid w:val="003C6078"/>
    <w:rsid w:val="003C7F03"/>
    <w:rsid w:val="003D35BD"/>
    <w:rsid w:val="003E0A83"/>
    <w:rsid w:val="003E3686"/>
    <w:rsid w:val="003F4860"/>
    <w:rsid w:val="00400ACB"/>
    <w:rsid w:val="00405A9D"/>
    <w:rsid w:val="00411596"/>
    <w:rsid w:val="0042283D"/>
    <w:rsid w:val="004239B0"/>
    <w:rsid w:val="00423E52"/>
    <w:rsid w:val="00426049"/>
    <w:rsid w:val="004300A8"/>
    <w:rsid w:val="004324AD"/>
    <w:rsid w:val="00433B82"/>
    <w:rsid w:val="00446B04"/>
    <w:rsid w:val="00450D89"/>
    <w:rsid w:val="004528B5"/>
    <w:rsid w:val="00454F97"/>
    <w:rsid w:val="00456760"/>
    <w:rsid w:val="004627E9"/>
    <w:rsid w:val="004846F7"/>
    <w:rsid w:val="00492E8E"/>
    <w:rsid w:val="00494F35"/>
    <w:rsid w:val="00494FF9"/>
    <w:rsid w:val="004973E8"/>
    <w:rsid w:val="004B6671"/>
    <w:rsid w:val="004C5F08"/>
    <w:rsid w:val="004C6FFD"/>
    <w:rsid w:val="004F54C3"/>
    <w:rsid w:val="004F7D27"/>
    <w:rsid w:val="005036B1"/>
    <w:rsid w:val="00513317"/>
    <w:rsid w:val="00515E82"/>
    <w:rsid w:val="0052410B"/>
    <w:rsid w:val="00524891"/>
    <w:rsid w:val="0053096F"/>
    <w:rsid w:val="00542CA2"/>
    <w:rsid w:val="005468B0"/>
    <w:rsid w:val="00550039"/>
    <w:rsid w:val="00551E9C"/>
    <w:rsid w:val="00565B8B"/>
    <w:rsid w:val="00570019"/>
    <w:rsid w:val="00570BF3"/>
    <w:rsid w:val="00572654"/>
    <w:rsid w:val="00572ED4"/>
    <w:rsid w:val="00581E8A"/>
    <w:rsid w:val="0058379A"/>
    <w:rsid w:val="005859F6"/>
    <w:rsid w:val="00595BBB"/>
    <w:rsid w:val="00597781"/>
    <w:rsid w:val="005B2277"/>
    <w:rsid w:val="005B6CD4"/>
    <w:rsid w:val="005B7925"/>
    <w:rsid w:val="005C3A64"/>
    <w:rsid w:val="005C6994"/>
    <w:rsid w:val="005D697F"/>
    <w:rsid w:val="005D7529"/>
    <w:rsid w:val="005D7869"/>
    <w:rsid w:val="005F012E"/>
    <w:rsid w:val="005F146D"/>
    <w:rsid w:val="005F15E5"/>
    <w:rsid w:val="005F1CA7"/>
    <w:rsid w:val="005F337F"/>
    <w:rsid w:val="005F78BC"/>
    <w:rsid w:val="005F7B09"/>
    <w:rsid w:val="00602004"/>
    <w:rsid w:val="00607D73"/>
    <w:rsid w:val="00607E27"/>
    <w:rsid w:val="006104B0"/>
    <w:rsid w:val="006129E3"/>
    <w:rsid w:val="0061607D"/>
    <w:rsid w:val="0063357F"/>
    <w:rsid w:val="00643D89"/>
    <w:rsid w:val="00646A4F"/>
    <w:rsid w:val="00652569"/>
    <w:rsid w:val="006553EC"/>
    <w:rsid w:val="00655BD8"/>
    <w:rsid w:val="0065620D"/>
    <w:rsid w:val="006617F5"/>
    <w:rsid w:val="006646A0"/>
    <w:rsid w:val="006736D5"/>
    <w:rsid w:val="00692925"/>
    <w:rsid w:val="006A2912"/>
    <w:rsid w:val="006A318B"/>
    <w:rsid w:val="006A3DA3"/>
    <w:rsid w:val="006A6C9B"/>
    <w:rsid w:val="006B2408"/>
    <w:rsid w:val="006B274D"/>
    <w:rsid w:val="006B4D72"/>
    <w:rsid w:val="006C5E88"/>
    <w:rsid w:val="006D43C0"/>
    <w:rsid w:val="006E7143"/>
    <w:rsid w:val="006F1868"/>
    <w:rsid w:val="00703206"/>
    <w:rsid w:val="00704C90"/>
    <w:rsid w:val="007068A8"/>
    <w:rsid w:val="0070706A"/>
    <w:rsid w:val="007123A7"/>
    <w:rsid w:val="00713B73"/>
    <w:rsid w:val="007174FC"/>
    <w:rsid w:val="00722630"/>
    <w:rsid w:val="007228B0"/>
    <w:rsid w:val="00723306"/>
    <w:rsid w:val="00732129"/>
    <w:rsid w:val="00735327"/>
    <w:rsid w:val="00740527"/>
    <w:rsid w:val="007408E8"/>
    <w:rsid w:val="00741883"/>
    <w:rsid w:val="00742DC5"/>
    <w:rsid w:val="00745B57"/>
    <w:rsid w:val="0075214E"/>
    <w:rsid w:val="00781237"/>
    <w:rsid w:val="00786095"/>
    <w:rsid w:val="00796A99"/>
    <w:rsid w:val="007A137A"/>
    <w:rsid w:val="007A298B"/>
    <w:rsid w:val="007A5A7D"/>
    <w:rsid w:val="007A5D65"/>
    <w:rsid w:val="007A7AE9"/>
    <w:rsid w:val="007C25AF"/>
    <w:rsid w:val="007C5028"/>
    <w:rsid w:val="007E21CB"/>
    <w:rsid w:val="007E43F3"/>
    <w:rsid w:val="007F3E39"/>
    <w:rsid w:val="007F670C"/>
    <w:rsid w:val="00812245"/>
    <w:rsid w:val="00813F0B"/>
    <w:rsid w:val="00816F4C"/>
    <w:rsid w:val="00820748"/>
    <w:rsid w:val="0082672D"/>
    <w:rsid w:val="00831324"/>
    <w:rsid w:val="00831F01"/>
    <w:rsid w:val="00844F5B"/>
    <w:rsid w:val="00845582"/>
    <w:rsid w:val="00857DCE"/>
    <w:rsid w:val="008614FA"/>
    <w:rsid w:val="00862879"/>
    <w:rsid w:val="008679C5"/>
    <w:rsid w:val="00873B67"/>
    <w:rsid w:val="00876241"/>
    <w:rsid w:val="008A3A25"/>
    <w:rsid w:val="008A598B"/>
    <w:rsid w:val="008A7B19"/>
    <w:rsid w:val="008B1462"/>
    <w:rsid w:val="008C20F2"/>
    <w:rsid w:val="008C5991"/>
    <w:rsid w:val="008D111F"/>
    <w:rsid w:val="008E27C7"/>
    <w:rsid w:val="008E54FA"/>
    <w:rsid w:val="008F3BAE"/>
    <w:rsid w:val="008F5342"/>
    <w:rsid w:val="00900D27"/>
    <w:rsid w:val="00901A60"/>
    <w:rsid w:val="0090656D"/>
    <w:rsid w:val="00912E59"/>
    <w:rsid w:val="009148E4"/>
    <w:rsid w:val="00917E90"/>
    <w:rsid w:val="00925339"/>
    <w:rsid w:val="00931BBF"/>
    <w:rsid w:val="0093592F"/>
    <w:rsid w:val="00937F57"/>
    <w:rsid w:val="00950F7C"/>
    <w:rsid w:val="00954C4C"/>
    <w:rsid w:val="009630D4"/>
    <w:rsid w:val="0096329D"/>
    <w:rsid w:val="00965F39"/>
    <w:rsid w:val="00970741"/>
    <w:rsid w:val="009709EE"/>
    <w:rsid w:val="00974B65"/>
    <w:rsid w:val="00976BEB"/>
    <w:rsid w:val="009868AC"/>
    <w:rsid w:val="009A1002"/>
    <w:rsid w:val="009B59B5"/>
    <w:rsid w:val="009C7C0C"/>
    <w:rsid w:val="009F1EEB"/>
    <w:rsid w:val="00A00F71"/>
    <w:rsid w:val="00A02322"/>
    <w:rsid w:val="00A02A9C"/>
    <w:rsid w:val="00A0569D"/>
    <w:rsid w:val="00A103D1"/>
    <w:rsid w:val="00A13871"/>
    <w:rsid w:val="00A2060F"/>
    <w:rsid w:val="00A23B75"/>
    <w:rsid w:val="00A26359"/>
    <w:rsid w:val="00A26D0A"/>
    <w:rsid w:val="00A27B87"/>
    <w:rsid w:val="00A30EC1"/>
    <w:rsid w:val="00A33FF4"/>
    <w:rsid w:val="00A42BD2"/>
    <w:rsid w:val="00A51310"/>
    <w:rsid w:val="00A5303C"/>
    <w:rsid w:val="00A57DDC"/>
    <w:rsid w:val="00A65E5C"/>
    <w:rsid w:val="00A72D93"/>
    <w:rsid w:val="00A76B2D"/>
    <w:rsid w:val="00A807B7"/>
    <w:rsid w:val="00A82495"/>
    <w:rsid w:val="00A82B81"/>
    <w:rsid w:val="00A82D0A"/>
    <w:rsid w:val="00A9136F"/>
    <w:rsid w:val="00A94DE0"/>
    <w:rsid w:val="00A97FA6"/>
    <w:rsid w:val="00AA6B66"/>
    <w:rsid w:val="00AA6C43"/>
    <w:rsid w:val="00AB1A96"/>
    <w:rsid w:val="00AB40C4"/>
    <w:rsid w:val="00AC23A0"/>
    <w:rsid w:val="00AE093C"/>
    <w:rsid w:val="00AE223E"/>
    <w:rsid w:val="00AF0ACD"/>
    <w:rsid w:val="00AF1B67"/>
    <w:rsid w:val="00AF7269"/>
    <w:rsid w:val="00B0334F"/>
    <w:rsid w:val="00B06CFB"/>
    <w:rsid w:val="00B0725D"/>
    <w:rsid w:val="00B074D0"/>
    <w:rsid w:val="00B114B4"/>
    <w:rsid w:val="00B22727"/>
    <w:rsid w:val="00B24982"/>
    <w:rsid w:val="00B2524A"/>
    <w:rsid w:val="00B3362D"/>
    <w:rsid w:val="00B369CD"/>
    <w:rsid w:val="00B440B7"/>
    <w:rsid w:val="00B54D64"/>
    <w:rsid w:val="00B54E15"/>
    <w:rsid w:val="00B57273"/>
    <w:rsid w:val="00B57660"/>
    <w:rsid w:val="00B6040C"/>
    <w:rsid w:val="00B63479"/>
    <w:rsid w:val="00B7650A"/>
    <w:rsid w:val="00B80084"/>
    <w:rsid w:val="00B95E12"/>
    <w:rsid w:val="00BA182F"/>
    <w:rsid w:val="00BA289D"/>
    <w:rsid w:val="00BA59DA"/>
    <w:rsid w:val="00BA65FB"/>
    <w:rsid w:val="00BC4304"/>
    <w:rsid w:val="00BD24F4"/>
    <w:rsid w:val="00BD4396"/>
    <w:rsid w:val="00BD5311"/>
    <w:rsid w:val="00BE101B"/>
    <w:rsid w:val="00BE3062"/>
    <w:rsid w:val="00BE5625"/>
    <w:rsid w:val="00BF4169"/>
    <w:rsid w:val="00BF5280"/>
    <w:rsid w:val="00C07E34"/>
    <w:rsid w:val="00C11409"/>
    <w:rsid w:val="00C15DA7"/>
    <w:rsid w:val="00C20D76"/>
    <w:rsid w:val="00C26E59"/>
    <w:rsid w:val="00C27ED9"/>
    <w:rsid w:val="00C3558E"/>
    <w:rsid w:val="00C37F28"/>
    <w:rsid w:val="00C47054"/>
    <w:rsid w:val="00C479DB"/>
    <w:rsid w:val="00C54AB4"/>
    <w:rsid w:val="00C54F8E"/>
    <w:rsid w:val="00C56F4A"/>
    <w:rsid w:val="00C63AF9"/>
    <w:rsid w:val="00C705FA"/>
    <w:rsid w:val="00C710D7"/>
    <w:rsid w:val="00C739FF"/>
    <w:rsid w:val="00C73E28"/>
    <w:rsid w:val="00C832AC"/>
    <w:rsid w:val="00C83D33"/>
    <w:rsid w:val="00C87BFA"/>
    <w:rsid w:val="00C91D38"/>
    <w:rsid w:val="00CA276A"/>
    <w:rsid w:val="00CA4A7D"/>
    <w:rsid w:val="00CA5E21"/>
    <w:rsid w:val="00CA73B0"/>
    <w:rsid w:val="00CB5068"/>
    <w:rsid w:val="00CC2557"/>
    <w:rsid w:val="00CC7445"/>
    <w:rsid w:val="00CD3A55"/>
    <w:rsid w:val="00CD7EDC"/>
    <w:rsid w:val="00CE2221"/>
    <w:rsid w:val="00CF0DA3"/>
    <w:rsid w:val="00CF3C59"/>
    <w:rsid w:val="00CF6AFB"/>
    <w:rsid w:val="00D111CD"/>
    <w:rsid w:val="00D20BCF"/>
    <w:rsid w:val="00D22CE8"/>
    <w:rsid w:val="00D25298"/>
    <w:rsid w:val="00D27997"/>
    <w:rsid w:val="00D3077E"/>
    <w:rsid w:val="00D416CF"/>
    <w:rsid w:val="00D41987"/>
    <w:rsid w:val="00D42844"/>
    <w:rsid w:val="00D44D22"/>
    <w:rsid w:val="00D44F20"/>
    <w:rsid w:val="00D451E7"/>
    <w:rsid w:val="00D53C05"/>
    <w:rsid w:val="00D61009"/>
    <w:rsid w:val="00D62E08"/>
    <w:rsid w:val="00D65B26"/>
    <w:rsid w:val="00D65E8A"/>
    <w:rsid w:val="00D77634"/>
    <w:rsid w:val="00D81BD7"/>
    <w:rsid w:val="00D82278"/>
    <w:rsid w:val="00D82D38"/>
    <w:rsid w:val="00D834C3"/>
    <w:rsid w:val="00D83743"/>
    <w:rsid w:val="00D922D3"/>
    <w:rsid w:val="00D93015"/>
    <w:rsid w:val="00D95255"/>
    <w:rsid w:val="00DA1D96"/>
    <w:rsid w:val="00DB0551"/>
    <w:rsid w:val="00DB4112"/>
    <w:rsid w:val="00DC0006"/>
    <w:rsid w:val="00DC6C6F"/>
    <w:rsid w:val="00DC6D86"/>
    <w:rsid w:val="00DC76C7"/>
    <w:rsid w:val="00DD3638"/>
    <w:rsid w:val="00DD5D30"/>
    <w:rsid w:val="00DE139F"/>
    <w:rsid w:val="00DE24B1"/>
    <w:rsid w:val="00DE4D39"/>
    <w:rsid w:val="00DE6078"/>
    <w:rsid w:val="00DE6973"/>
    <w:rsid w:val="00DF0A2B"/>
    <w:rsid w:val="00DF2810"/>
    <w:rsid w:val="00DF5971"/>
    <w:rsid w:val="00E00E73"/>
    <w:rsid w:val="00E026F8"/>
    <w:rsid w:val="00E05293"/>
    <w:rsid w:val="00E13421"/>
    <w:rsid w:val="00E21AED"/>
    <w:rsid w:val="00E222DE"/>
    <w:rsid w:val="00E3129E"/>
    <w:rsid w:val="00E31676"/>
    <w:rsid w:val="00E42B89"/>
    <w:rsid w:val="00E50DBD"/>
    <w:rsid w:val="00E517BF"/>
    <w:rsid w:val="00E5389B"/>
    <w:rsid w:val="00E54327"/>
    <w:rsid w:val="00E543DF"/>
    <w:rsid w:val="00E56ACE"/>
    <w:rsid w:val="00E5752D"/>
    <w:rsid w:val="00E60815"/>
    <w:rsid w:val="00E64E10"/>
    <w:rsid w:val="00E657C7"/>
    <w:rsid w:val="00E661DC"/>
    <w:rsid w:val="00E67285"/>
    <w:rsid w:val="00E71263"/>
    <w:rsid w:val="00E8705B"/>
    <w:rsid w:val="00E911C4"/>
    <w:rsid w:val="00E93ACB"/>
    <w:rsid w:val="00EA1417"/>
    <w:rsid w:val="00EA1A3C"/>
    <w:rsid w:val="00EA406E"/>
    <w:rsid w:val="00EB443D"/>
    <w:rsid w:val="00EB52F9"/>
    <w:rsid w:val="00EB6DDD"/>
    <w:rsid w:val="00EC01F3"/>
    <w:rsid w:val="00EC6491"/>
    <w:rsid w:val="00EE26CA"/>
    <w:rsid w:val="00EE3803"/>
    <w:rsid w:val="00EE3CD9"/>
    <w:rsid w:val="00EE67F7"/>
    <w:rsid w:val="00F00F33"/>
    <w:rsid w:val="00F07242"/>
    <w:rsid w:val="00F1137F"/>
    <w:rsid w:val="00F11B93"/>
    <w:rsid w:val="00F1653E"/>
    <w:rsid w:val="00F20DDE"/>
    <w:rsid w:val="00F24A7D"/>
    <w:rsid w:val="00F264AE"/>
    <w:rsid w:val="00F27677"/>
    <w:rsid w:val="00F30861"/>
    <w:rsid w:val="00F422C0"/>
    <w:rsid w:val="00F43748"/>
    <w:rsid w:val="00F51852"/>
    <w:rsid w:val="00F53004"/>
    <w:rsid w:val="00F56B3F"/>
    <w:rsid w:val="00F658AB"/>
    <w:rsid w:val="00F65FB6"/>
    <w:rsid w:val="00F67609"/>
    <w:rsid w:val="00F7400D"/>
    <w:rsid w:val="00F76E6C"/>
    <w:rsid w:val="00F823B2"/>
    <w:rsid w:val="00F83C8B"/>
    <w:rsid w:val="00F90596"/>
    <w:rsid w:val="00F94EE4"/>
    <w:rsid w:val="00F976D9"/>
    <w:rsid w:val="00FB1594"/>
    <w:rsid w:val="00FB17D1"/>
    <w:rsid w:val="00FC6972"/>
    <w:rsid w:val="00FD0357"/>
    <w:rsid w:val="00FD2AA6"/>
    <w:rsid w:val="00FD7A01"/>
    <w:rsid w:val="00FE08AC"/>
    <w:rsid w:val="00FE3E5F"/>
    <w:rsid w:val="00FE429E"/>
    <w:rsid w:val="00FE5DEA"/>
    <w:rsid w:val="00FE7112"/>
    <w:rsid w:val="00FF4B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1EDD69"/>
  <w15:docId w15:val="{8A39FE1B-290D-4C38-8ED7-65079F4EF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2D93"/>
    <w:pPr>
      <w:widowControl w:val="0"/>
    </w:pPr>
    <w:rPr>
      <w:rFonts w:ascii="Arial" w:hAnsi="Arial"/>
      <w:snapToGrid w:val="0"/>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C63AF9"/>
    <w:pPr>
      <w:tabs>
        <w:tab w:val="center" w:pos="4153"/>
        <w:tab w:val="right" w:pos="8306"/>
      </w:tabs>
    </w:pPr>
  </w:style>
  <w:style w:type="paragraph" w:styleId="Footer">
    <w:name w:val="footer"/>
    <w:basedOn w:val="Normal"/>
    <w:link w:val="FooterChar"/>
    <w:uiPriority w:val="99"/>
    <w:rsid w:val="00C63AF9"/>
    <w:pPr>
      <w:tabs>
        <w:tab w:val="center" w:pos="4153"/>
        <w:tab w:val="right" w:pos="8306"/>
      </w:tabs>
    </w:pPr>
  </w:style>
  <w:style w:type="paragraph" w:styleId="BalloonText">
    <w:name w:val="Balloon Text"/>
    <w:basedOn w:val="Normal"/>
    <w:semiHidden/>
    <w:rsid w:val="004300A8"/>
    <w:rPr>
      <w:rFonts w:ascii="Tahoma" w:hAnsi="Tahoma" w:cs="Tahoma"/>
      <w:sz w:val="16"/>
      <w:szCs w:val="16"/>
    </w:rPr>
  </w:style>
  <w:style w:type="paragraph" w:styleId="ListParagraph">
    <w:name w:val="List Paragraph"/>
    <w:basedOn w:val="Normal"/>
    <w:uiPriority w:val="34"/>
    <w:qFormat/>
    <w:rsid w:val="007228B0"/>
    <w:pPr>
      <w:ind w:left="720"/>
    </w:pPr>
  </w:style>
  <w:style w:type="character" w:styleId="Hyperlink">
    <w:name w:val="Hyperlink"/>
    <w:uiPriority w:val="99"/>
    <w:unhideWhenUsed/>
    <w:rsid w:val="00E3129E"/>
    <w:rPr>
      <w:color w:val="0000FF"/>
      <w:u w:val="single"/>
    </w:rPr>
  </w:style>
  <w:style w:type="table" w:styleId="TableGrid">
    <w:name w:val="Table Grid"/>
    <w:basedOn w:val="TableNormal"/>
    <w:uiPriority w:val="39"/>
    <w:rsid w:val="008122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6335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F43748"/>
    <w:rPr>
      <w:rFonts w:ascii="Arial" w:hAnsi="Arial"/>
      <w:snapToGrid w:val="0"/>
      <w:sz w:val="24"/>
      <w:lang w:val="en-US" w:eastAsia="en-US"/>
    </w:rPr>
  </w:style>
  <w:style w:type="character" w:styleId="UnresolvedMention">
    <w:name w:val="Unresolved Mention"/>
    <w:basedOn w:val="DefaultParagraphFont"/>
    <w:uiPriority w:val="99"/>
    <w:semiHidden/>
    <w:unhideWhenUsed/>
    <w:rsid w:val="002F604C"/>
    <w:rPr>
      <w:color w:val="605E5C"/>
      <w:shd w:val="clear" w:color="auto" w:fill="E1DFDD"/>
    </w:rPr>
  </w:style>
  <w:style w:type="character" w:styleId="CommentReference">
    <w:name w:val="annotation reference"/>
    <w:basedOn w:val="DefaultParagraphFont"/>
    <w:semiHidden/>
    <w:unhideWhenUsed/>
    <w:rsid w:val="009868AC"/>
    <w:rPr>
      <w:sz w:val="16"/>
      <w:szCs w:val="16"/>
    </w:rPr>
  </w:style>
  <w:style w:type="paragraph" w:styleId="CommentText">
    <w:name w:val="annotation text"/>
    <w:basedOn w:val="Normal"/>
    <w:link w:val="CommentTextChar"/>
    <w:semiHidden/>
    <w:unhideWhenUsed/>
    <w:rsid w:val="009868AC"/>
    <w:rPr>
      <w:sz w:val="20"/>
    </w:rPr>
  </w:style>
  <w:style w:type="character" w:customStyle="1" w:styleId="CommentTextChar">
    <w:name w:val="Comment Text Char"/>
    <w:basedOn w:val="DefaultParagraphFont"/>
    <w:link w:val="CommentText"/>
    <w:semiHidden/>
    <w:rsid w:val="009868AC"/>
    <w:rPr>
      <w:rFonts w:ascii="Arial" w:hAnsi="Arial"/>
      <w:snapToGrid w:val="0"/>
      <w:lang w:val="en-US" w:eastAsia="en-US"/>
    </w:rPr>
  </w:style>
  <w:style w:type="paragraph" w:styleId="CommentSubject">
    <w:name w:val="annotation subject"/>
    <w:basedOn w:val="CommentText"/>
    <w:next w:val="CommentText"/>
    <w:link w:val="CommentSubjectChar"/>
    <w:semiHidden/>
    <w:unhideWhenUsed/>
    <w:rsid w:val="009868AC"/>
    <w:rPr>
      <w:b/>
      <w:bCs/>
    </w:rPr>
  </w:style>
  <w:style w:type="character" w:customStyle="1" w:styleId="CommentSubjectChar">
    <w:name w:val="Comment Subject Char"/>
    <w:basedOn w:val="CommentTextChar"/>
    <w:link w:val="CommentSubject"/>
    <w:semiHidden/>
    <w:rsid w:val="009868AC"/>
    <w:rPr>
      <w:rFonts w:ascii="Arial" w:hAnsi="Arial"/>
      <w:b/>
      <w:bCs/>
      <w:snapToGrid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25766">
      <w:bodyDiv w:val="1"/>
      <w:marLeft w:val="0"/>
      <w:marRight w:val="0"/>
      <w:marTop w:val="0"/>
      <w:marBottom w:val="0"/>
      <w:divBdr>
        <w:top w:val="none" w:sz="0" w:space="0" w:color="auto"/>
        <w:left w:val="none" w:sz="0" w:space="0" w:color="auto"/>
        <w:bottom w:val="none" w:sz="0" w:space="0" w:color="auto"/>
        <w:right w:val="none" w:sz="0" w:space="0" w:color="auto"/>
      </w:divBdr>
    </w:div>
    <w:div w:id="143594967">
      <w:bodyDiv w:val="1"/>
      <w:marLeft w:val="0"/>
      <w:marRight w:val="0"/>
      <w:marTop w:val="0"/>
      <w:marBottom w:val="0"/>
      <w:divBdr>
        <w:top w:val="none" w:sz="0" w:space="0" w:color="auto"/>
        <w:left w:val="none" w:sz="0" w:space="0" w:color="auto"/>
        <w:bottom w:val="none" w:sz="0" w:space="0" w:color="auto"/>
        <w:right w:val="none" w:sz="0" w:space="0" w:color="auto"/>
      </w:divBdr>
    </w:div>
    <w:div w:id="227614069">
      <w:bodyDiv w:val="1"/>
      <w:marLeft w:val="0"/>
      <w:marRight w:val="0"/>
      <w:marTop w:val="0"/>
      <w:marBottom w:val="0"/>
      <w:divBdr>
        <w:top w:val="none" w:sz="0" w:space="0" w:color="auto"/>
        <w:left w:val="none" w:sz="0" w:space="0" w:color="auto"/>
        <w:bottom w:val="none" w:sz="0" w:space="0" w:color="auto"/>
        <w:right w:val="none" w:sz="0" w:space="0" w:color="auto"/>
      </w:divBdr>
    </w:div>
    <w:div w:id="872618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e.Bradshaw1@buckinghamshire.gov.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2174</Words>
  <Characters>12392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January 3, 2001</vt:lpstr>
    </vt:vector>
  </TitlesOfParts>
  <Company>Wycombe DC</Company>
  <LinksUpToDate>false</LinksUpToDate>
  <CharactersWithSpaces>14537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3, 2001</dc:title>
  <dc:subject/>
  <dc:creator>Registered User</dc:creator>
  <cp:keywords/>
  <dc:description/>
  <cp:lastModifiedBy>Joe Bradshaw</cp:lastModifiedBy>
  <cp:revision>6</cp:revision>
  <cp:lastPrinted>2025-08-28T17:52:00Z</cp:lastPrinted>
  <dcterms:created xsi:type="dcterms:W3CDTF">2025-11-19T17:15:00Z</dcterms:created>
  <dcterms:modified xsi:type="dcterms:W3CDTF">2026-01-12T10:02:00Z</dcterms:modified>
</cp:coreProperties>
</file>